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000000">
      <w:pPr>
        <w:widowControl w:val="0"/>
        <w:jc w:val="right"/>
        <w:rPr>
          <w:lang w:val="ru-RU" w:eastAsia="ru-RU" w:bidi="ar-SA"/>
        </w:rPr>
      </w:pPr>
      <w:r>
        <w:rPr>
          <w:lang w:val="ru-RU" w:eastAsia="ru-RU" w:bidi="ar-SA"/>
        </w:rPr>
        <w:t xml:space="preserve">  Дело № 1-28-2401/2024</w:t>
      </w:r>
    </w:p>
    <w:p w:rsidR="00000000">
      <w:pPr>
        <w:jc w:val="center"/>
        <w:rPr>
          <w:sz w:val="27"/>
          <w:szCs w:val="27"/>
          <w:lang w:val="ru-RU" w:eastAsia="ru-RU" w:bidi="ar-SA"/>
        </w:rPr>
      </w:pPr>
      <w:r>
        <w:rPr>
          <w:b/>
          <w:bCs/>
          <w:sz w:val="27"/>
          <w:szCs w:val="27"/>
          <w:lang w:val="ru-RU" w:eastAsia="ru-RU" w:bidi="ar-SA"/>
        </w:rPr>
        <w:t>ПОСТАНОВЛЕНИЕ</w:t>
      </w:r>
    </w:p>
    <w:p w:rsidR="00000000">
      <w:pPr>
        <w:jc w:val="center"/>
        <w:rPr>
          <w:sz w:val="27"/>
          <w:szCs w:val="27"/>
          <w:lang w:val="ru-RU" w:eastAsia="ru-RU" w:bidi="ar-SA"/>
        </w:rPr>
      </w:pPr>
      <w:r>
        <w:rPr>
          <w:sz w:val="27"/>
          <w:szCs w:val="27"/>
          <w:lang w:val="ru-RU" w:eastAsia="ru-RU" w:bidi="ar-SA"/>
        </w:rPr>
        <w:t>о прекращении уголовного дела</w:t>
      </w:r>
    </w:p>
    <w:p w:rsidR="00000000">
      <w:pPr>
        <w:jc w:val="both"/>
        <w:rPr>
          <w:sz w:val="27"/>
          <w:szCs w:val="27"/>
          <w:lang w:val="ru-RU" w:eastAsia="ru-RU" w:bidi="ar-SA"/>
        </w:rPr>
      </w:pPr>
    </w:p>
    <w:p w:rsidR="00000000">
      <w:pPr>
        <w:jc w:val="both"/>
        <w:rPr>
          <w:sz w:val="27"/>
          <w:szCs w:val="27"/>
          <w:lang w:val="ru-RU" w:eastAsia="ru-RU" w:bidi="ar-SA"/>
        </w:rPr>
      </w:pPr>
      <w:r>
        <w:rPr>
          <w:sz w:val="27"/>
          <w:szCs w:val="27"/>
          <w:lang w:val="ru-RU" w:eastAsia="ru-RU" w:bidi="ar-SA"/>
        </w:rPr>
        <w:t xml:space="preserve">25 апреля 2024 года                                                                                     г. </w:t>
      </w:r>
      <w:r>
        <w:rPr>
          <w:sz w:val="27"/>
          <w:szCs w:val="27"/>
          <w:lang w:val="ru-RU" w:eastAsia="ru-RU" w:bidi="ar-SA"/>
        </w:rPr>
        <w:t>Пыть-Ях</w:t>
      </w:r>
      <w:r>
        <w:rPr>
          <w:sz w:val="27"/>
          <w:szCs w:val="27"/>
          <w:lang w:val="ru-RU" w:eastAsia="ru-RU" w:bidi="ar-SA"/>
        </w:rPr>
        <w:t xml:space="preserve">                                                                         </w:t>
      </w:r>
      <w:r>
        <w:rPr>
          <w:sz w:val="27"/>
          <w:szCs w:val="27"/>
          <w:lang w:val="ru-RU" w:eastAsia="ru-RU" w:bidi="ar-SA"/>
        </w:rPr>
        <w:t xml:space="preserve">             </w:t>
      </w:r>
    </w:p>
    <w:p w:rsidR="00000000">
      <w:pPr>
        <w:jc w:val="both"/>
        <w:rPr>
          <w:sz w:val="27"/>
          <w:szCs w:val="27"/>
          <w:lang w:val="ru-RU" w:eastAsia="ru-RU" w:bidi="ar-SA"/>
        </w:rPr>
      </w:pPr>
    </w:p>
    <w:p w:rsidR="00000000">
      <w:pPr>
        <w:ind w:firstLine="708"/>
        <w:jc w:val="both"/>
        <w:rPr>
          <w:sz w:val="27"/>
          <w:szCs w:val="27"/>
          <w:lang w:val="ru-RU" w:eastAsia="ru-RU" w:bidi="ar-SA"/>
        </w:rPr>
      </w:pPr>
      <w:r>
        <w:rPr>
          <w:sz w:val="27"/>
          <w:szCs w:val="27"/>
          <w:lang w:val="ru-RU" w:eastAsia="ru-RU" w:bidi="ar-SA"/>
        </w:rPr>
        <w:t xml:space="preserve">Мировой судья судебного участка № 1 Пыть-Яхского судебного района </w:t>
      </w:r>
      <w:r>
        <w:rPr>
          <w:rStyle w:val="cat-Addressgrp-1rplc-0"/>
          <w:sz w:val="27"/>
          <w:szCs w:val="27"/>
          <w:lang w:val="ru-RU" w:eastAsia="ru-RU" w:bidi="ar-SA"/>
        </w:rPr>
        <w:t>адрес</w:t>
      </w:r>
      <w:r>
        <w:rPr>
          <w:sz w:val="27"/>
          <w:szCs w:val="27"/>
          <w:lang w:val="ru-RU" w:eastAsia="ru-RU" w:bidi="ar-SA"/>
        </w:rPr>
        <w:t xml:space="preserve"> Костарева Е.И.,  </w:t>
      </w:r>
    </w:p>
    <w:p w:rsidR="00000000">
      <w:pPr>
        <w:ind w:firstLine="708"/>
        <w:jc w:val="both"/>
        <w:rPr>
          <w:sz w:val="27"/>
          <w:szCs w:val="27"/>
          <w:lang w:val="ru-RU" w:eastAsia="ru-RU" w:bidi="ar-SA"/>
        </w:rPr>
      </w:pPr>
      <w:r>
        <w:rPr>
          <w:sz w:val="27"/>
          <w:szCs w:val="27"/>
          <w:lang w:val="ru-RU" w:eastAsia="ru-RU" w:bidi="ar-SA"/>
        </w:rPr>
        <w:t xml:space="preserve">при секретаре судебного заседания – </w:t>
      </w:r>
      <w:r>
        <w:rPr>
          <w:sz w:val="27"/>
          <w:szCs w:val="27"/>
          <w:lang w:val="ru-RU" w:eastAsia="ru-RU" w:bidi="ar-SA"/>
        </w:rPr>
        <w:t>Груничевой</w:t>
      </w:r>
      <w:r>
        <w:rPr>
          <w:sz w:val="27"/>
          <w:szCs w:val="27"/>
          <w:lang w:val="ru-RU" w:eastAsia="ru-RU" w:bidi="ar-SA"/>
        </w:rPr>
        <w:t xml:space="preserve"> К.В.,</w:t>
      </w:r>
    </w:p>
    <w:p w:rsidR="00000000">
      <w:pPr>
        <w:ind w:firstLine="708"/>
        <w:jc w:val="both"/>
        <w:rPr>
          <w:sz w:val="27"/>
          <w:szCs w:val="27"/>
          <w:lang w:val="ru-RU" w:eastAsia="ru-RU" w:bidi="ar-SA"/>
        </w:rPr>
      </w:pPr>
      <w:r>
        <w:rPr>
          <w:sz w:val="27"/>
          <w:szCs w:val="27"/>
          <w:lang w:val="ru-RU" w:eastAsia="ru-RU" w:bidi="ar-SA"/>
        </w:rPr>
        <w:t xml:space="preserve">с участием государственного обвинителя – помощника прокурора </w:t>
      </w:r>
      <w:r>
        <w:rPr>
          <w:rStyle w:val="cat-Addressgrp-0rplc-3"/>
          <w:sz w:val="27"/>
          <w:szCs w:val="27"/>
          <w:lang w:val="ru-RU" w:eastAsia="ru-RU" w:bidi="ar-SA"/>
        </w:rPr>
        <w:t>адрес</w:t>
      </w:r>
      <w:r>
        <w:rPr>
          <w:sz w:val="27"/>
          <w:szCs w:val="27"/>
          <w:lang w:val="ru-RU" w:eastAsia="ru-RU" w:bidi="ar-SA"/>
        </w:rPr>
        <w:t xml:space="preserve"> </w:t>
      </w:r>
      <w:r>
        <w:rPr>
          <w:sz w:val="27"/>
          <w:szCs w:val="27"/>
          <w:lang w:val="ru-RU" w:eastAsia="ru-RU" w:bidi="ar-SA"/>
        </w:rPr>
        <w:t>Сайрановой</w:t>
      </w:r>
      <w:r>
        <w:rPr>
          <w:sz w:val="27"/>
          <w:szCs w:val="27"/>
          <w:lang w:val="ru-RU" w:eastAsia="ru-RU" w:bidi="ar-SA"/>
        </w:rPr>
        <w:t xml:space="preserve"> Л.И.,</w:t>
      </w:r>
    </w:p>
    <w:p w:rsidR="00000000">
      <w:pPr>
        <w:ind w:firstLine="708"/>
        <w:jc w:val="both"/>
        <w:rPr>
          <w:sz w:val="27"/>
          <w:szCs w:val="27"/>
          <w:lang w:val="ru-RU" w:eastAsia="ru-RU" w:bidi="ar-SA"/>
        </w:rPr>
      </w:pPr>
      <w:r>
        <w:rPr>
          <w:sz w:val="27"/>
          <w:szCs w:val="27"/>
          <w:lang w:val="ru-RU" w:eastAsia="ru-RU" w:bidi="ar-SA"/>
        </w:rPr>
        <w:t xml:space="preserve">подсудимой – </w:t>
      </w:r>
      <w:r>
        <w:rPr>
          <w:sz w:val="27"/>
          <w:szCs w:val="27"/>
          <w:lang w:val="ru-RU" w:eastAsia="ru-RU" w:bidi="ar-SA"/>
        </w:rPr>
        <w:t>Т</w:t>
      </w:r>
      <w:r>
        <w:rPr>
          <w:sz w:val="27"/>
          <w:szCs w:val="27"/>
          <w:lang w:val="ru-RU" w:eastAsia="ru-RU" w:bidi="ar-SA"/>
        </w:rPr>
        <w:t>ерещенковой</w:t>
      </w:r>
      <w:r>
        <w:rPr>
          <w:sz w:val="27"/>
          <w:szCs w:val="27"/>
          <w:lang w:val="ru-RU" w:eastAsia="ru-RU" w:bidi="ar-SA"/>
        </w:rPr>
        <w:t xml:space="preserve"> В.С., </w:t>
      </w:r>
    </w:p>
    <w:p w:rsidR="00000000">
      <w:pPr>
        <w:ind w:firstLine="708"/>
        <w:jc w:val="both"/>
        <w:rPr>
          <w:sz w:val="27"/>
          <w:szCs w:val="27"/>
          <w:lang w:val="ru-RU" w:eastAsia="ru-RU" w:bidi="ar-SA"/>
        </w:rPr>
      </w:pPr>
      <w:r>
        <w:rPr>
          <w:sz w:val="27"/>
          <w:szCs w:val="27"/>
          <w:lang w:val="ru-RU" w:eastAsia="ru-RU" w:bidi="ar-SA"/>
        </w:rPr>
        <w:t xml:space="preserve">защитника – адвоката </w:t>
      </w:r>
      <w:r>
        <w:rPr>
          <w:sz w:val="27"/>
          <w:szCs w:val="27"/>
          <w:lang w:val="ru-RU" w:eastAsia="ru-RU" w:bidi="ar-SA"/>
        </w:rPr>
        <w:t>Мазура</w:t>
      </w:r>
      <w:r>
        <w:rPr>
          <w:sz w:val="27"/>
          <w:szCs w:val="27"/>
          <w:lang w:val="ru-RU" w:eastAsia="ru-RU" w:bidi="ar-SA"/>
        </w:rPr>
        <w:t xml:space="preserve"> А.В., представившего удостоверение № </w:t>
      </w:r>
      <w:r w:rsidR="000157B6">
        <w:rPr>
          <w:sz w:val="27"/>
          <w:szCs w:val="27"/>
          <w:lang w:eastAsia="ru-RU" w:bidi="ar-SA"/>
        </w:rPr>
        <w:t>---</w:t>
      </w:r>
      <w:r>
        <w:rPr>
          <w:sz w:val="27"/>
          <w:szCs w:val="27"/>
          <w:lang w:val="ru-RU" w:eastAsia="ru-RU" w:bidi="ar-SA"/>
        </w:rPr>
        <w:t xml:space="preserve"> от </w:t>
      </w:r>
      <w:r>
        <w:rPr>
          <w:rStyle w:val="cat-Dategrp-7rplc-7"/>
          <w:sz w:val="27"/>
          <w:szCs w:val="27"/>
          <w:lang w:val="ru-RU" w:eastAsia="ru-RU" w:bidi="ar-SA"/>
        </w:rPr>
        <w:t>дата</w:t>
      </w:r>
      <w:r>
        <w:rPr>
          <w:sz w:val="27"/>
          <w:szCs w:val="27"/>
          <w:lang w:val="ru-RU" w:eastAsia="ru-RU" w:bidi="ar-SA"/>
        </w:rPr>
        <w:t xml:space="preserve"> и ордер № </w:t>
      </w:r>
      <w:r w:rsidR="000157B6">
        <w:rPr>
          <w:sz w:val="27"/>
          <w:szCs w:val="27"/>
          <w:lang w:eastAsia="ru-RU" w:bidi="ar-SA"/>
        </w:rPr>
        <w:t>---</w:t>
      </w:r>
      <w:r>
        <w:rPr>
          <w:sz w:val="27"/>
          <w:szCs w:val="27"/>
          <w:lang w:val="ru-RU" w:eastAsia="ru-RU" w:bidi="ar-SA"/>
        </w:rPr>
        <w:t xml:space="preserve">от </w:t>
      </w:r>
      <w:r>
        <w:rPr>
          <w:rStyle w:val="cat-Dategrp-8rplc-8"/>
          <w:sz w:val="27"/>
          <w:szCs w:val="27"/>
          <w:lang w:val="ru-RU" w:eastAsia="ru-RU" w:bidi="ar-SA"/>
        </w:rPr>
        <w:t>дата</w:t>
      </w:r>
      <w:r>
        <w:rPr>
          <w:sz w:val="27"/>
          <w:szCs w:val="27"/>
          <w:lang w:val="ru-RU" w:eastAsia="ru-RU" w:bidi="ar-SA"/>
        </w:rPr>
        <w:t xml:space="preserve">,  </w:t>
      </w:r>
    </w:p>
    <w:p w:rsidR="00000000">
      <w:pPr>
        <w:jc w:val="both"/>
        <w:rPr>
          <w:sz w:val="27"/>
          <w:szCs w:val="27"/>
          <w:lang w:val="ru-RU" w:eastAsia="ru-RU" w:bidi="ar-SA"/>
        </w:rPr>
      </w:pPr>
      <w:r>
        <w:rPr>
          <w:sz w:val="27"/>
          <w:szCs w:val="27"/>
          <w:lang w:val="ru-RU" w:eastAsia="ru-RU" w:bidi="ar-SA"/>
        </w:rPr>
        <w:t>рассмотрев в открытом судебном заседании уголовное дело в отношении</w:t>
      </w:r>
    </w:p>
    <w:p w:rsidR="00000000">
      <w:pPr>
        <w:widowControl w:val="0"/>
        <w:ind w:left="709"/>
        <w:jc w:val="both"/>
        <w:rPr>
          <w:sz w:val="27"/>
          <w:szCs w:val="27"/>
          <w:lang w:val="ru-RU" w:eastAsia="ru-RU" w:bidi="ar-SA"/>
        </w:rPr>
      </w:pPr>
      <w:r>
        <w:rPr>
          <w:sz w:val="27"/>
          <w:szCs w:val="27"/>
          <w:lang w:val="ru-RU" w:eastAsia="ru-RU" w:bidi="ar-SA"/>
        </w:rPr>
        <w:t>Терещенковой</w:t>
      </w:r>
      <w:r>
        <w:rPr>
          <w:sz w:val="27"/>
          <w:szCs w:val="27"/>
          <w:lang w:val="ru-RU" w:eastAsia="ru-RU" w:bidi="ar-SA"/>
        </w:rPr>
        <w:t xml:space="preserve"> Виктории Сергеевны, </w:t>
      </w:r>
      <w:r w:rsidR="000157B6">
        <w:rPr>
          <w:rStyle w:val="cat-PassportDatagrp-32rplc-10"/>
          <w:sz w:val="27"/>
          <w:szCs w:val="27"/>
          <w:lang w:eastAsia="ru-RU" w:bidi="ar-SA"/>
        </w:rPr>
        <w:t>-----</w:t>
      </w:r>
      <w:r>
        <w:rPr>
          <w:sz w:val="27"/>
          <w:szCs w:val="27"/>
          <w:lang w:val="ru-RU" w:eastAsia="ru-RU" w:bidi="ar-SA"/>
        </w:rPr>
        <w:t>,</w:t>
      </w:r>
    </w:p>
    <w:p w:rsidR="00000000">
      <w:pPr>
        <w:widowControl w:val="0"/>
        <w:jc w:val="both"/>
        <w:rPr>
          <w:sz w:val="27"/>
          <w:szCs w:val="27"/>
          <w:lang w:val="ru-RU" w:eastAsia="ru-RU" w:bidi="ar-SA"/>
        </w:rPr>
      </w:pPr>
      <w:r>
        <w:rPr>
          <w:sz w:val="27"/>
          <w:szCs w:val="27"/>
          <w:lang w:val="ru-RU" w:eastAsia="ru-RU" w:bidi="ar-SA"/>
        </w:rPr>
        <w:t>обвиняемой в совершении преступления, предусмотренного ст. 322.2 УК РФ,</w:t>
      </w:r>
    </w:p>
    <w:p w:rsidR="00000000">
      <w:pPr>
        <w:widowControl w:val="0"/>
        <w:jc w:val="center"/>
        <w:rPr>
          <w:sz w:val="27"/>
          <w:szCs w:val="27"/>
          <w:lang w:val="ru-RU" w:eastAsia="ru-RU" w:bidi="ar-SA"/>
        </w:rPr>
      </w:pPr>
    </w:p>
    <w:p w:rsidR="00000000">
      <w:pPr>
        <w:widowControl w:val="0"/>
        <w:jc w:val="center"/>
        <w:rPr>
          <w:sz w:val="27"/>
          <w:szCs w:val="27"/>
          <w:lang w:val="ru-RU" w:eastAsia="ru-RU" w:bidi="ar-SA"/>
        </w:rPr>
      </w:pPr>
      <w:r>
        <w:rPr>
          <w:b/>
          <w:bCs/>
          <w:sz w:val="27"/>
          <w:szCs w:val="27"/>
          <w:lang w:val="ru-RU" w:eastAsia="ru-RU" w:bidi="ar-SA"/>
        </w:rPr>
        <w:t>УСТАНОВИЛ:</w:t>
      </w:r>
    </w:p>
    <w:p w:rsidR="00000000">
      <w:pPr>
        <w:jc w:val="both"/>
        <w:rPr>
          <w:sz w:val="27"/>
          <w:szCs w:val="27"/>
          <w:lang w:val="ru-RU" w:eastAsia="ru-RU" w:bidi="ar-SA"/>
        </w:rPr>
      </w:pPr>
    </w:p>
    <w:p w:rsidR="00000000">
      <w:pPr>
        <w:ind w:firstLine="567"/>
        <w:jc w:val="both"/>
        <w:rPr>
          <w:sz w:val="27"/>
          <w:szCs w:val="27"/>
          <w:lang w:val="ru-RU" w:eastAsia="ru-RU" w:bidi="ar-SA"/>
        </w:rPr>
      </w:pPr>
      <w:r>
        <w:rPr>
          <w:sz w:val="27"/>
          <w:szCs w:val="27"/>
          <w:lang w:val="ru-RU" w:eastAsia="ru-RU" w:bidi="ar-SA"/>
        </w:rPr>
        <w:t xml:space="preserve">Органами дознания </w:t>
      </w:r>
      <w:r>
        <w:rPr>
          <w:sz w:val="27"/>
          <w:szCs w:val="27"/>
          <w:lang w:val="ru-RU" w:eastAsia="ru-RU" w:bidi="ar-SA"/>
        </w:rPr>
        <w:t>Терещенкова</w:t>
      </w:r>
      <w:r>
        <w:rPr>
          <w:sz w:val="27"/>
          <w:szCs w:val="27"/>
          <w:lang w:val="ru-RU" w:eastAsia="ru-RU" w:bidi="ar-SA"/>
        </w:rPr>
        <w:t xml:space="preserve"> В.С. обвиняется в фиктивной регистрации гражданина Российской Федерации </w:t>
      </w:r>
      <w:r>
        <w:rPr>
          <w:sz w:val="27"/>
          <w:szCs w:val="27"/>
          <w:lang w:val="ru-RU" w:eastAsia="ru-RU" w:bidi="ar-SA"/>
        </w:rPr>
        <w:t>по месту пребывания в жилом помещении Российской Федерации.</w:t>
      </w:r>
    </w:p>
    <w:p w:rsidR="00000000">
      <w:pPr>
        <w:widowControl w:val="0"/>
        <w:ind w:firstLine="600"/>
        <w:jc w:val="both"/>
        <w:rPr>
          <w:sz w:val="27"/>
          <w:szCs w:val="27"/>
          <w:lang w:val="ru-RU" w:eastAsia="ru-RU" w:bidi="ar-SA"/>
        </w:rPr>
      </w:pPr>
      <w:r>
        <w:rPr>
          <w:sz w:val="27"/>
          <w:szCs w:val="27"/>
          <w:lang w:val="ru-RU" w:eastAsia="ru-RU" w:bidi="ar-SA"/>
        </w:rPr>
        <w:t xml:space="preserve">Так, согласно обвинительному акту, </w:t>
      </w:r>
      <w:r>
        <w:rPr>
          <w:sz w:val="27"/>
          <w:szCs w:val="27"/>
          <w:lang w:val="ru-RU" w:eastAsia="ru-RU" w:bidi="ar-SA"/>
        </w:rPr>
        <w:t>Терещенкова</w:t>
      </w:r>
      <w:r>
        <w:rPr>
          <w:sz w:val="27"/>
          <w:szCs w:val="27"/>
          <w:lang w:val="ru-RU" w:eastAsia="ru-RU" w:bidi="ar-SA"/>
        </w:rPr>
        <w:t xml:space="preserve"> В.С., являясь гражданкой Российской Федерации и собственником жилого помещения, расположенного по адресу: ХМАО-Югра </w:t>
      </w:r>
      <w:r>
        <w:rPr>
          <w:rStyle w:val="cat-Addressgrp-2rplc-15"/>
          <w:sz w:val="27"/>
          <w:szCs w:val="27"/>
          <w:lang w:val="ru-RU" w:eastAsia="ru-RU" w:bidi="ar-SA"/>
        </w:rPr>
        <w:t>адрес</w:t>
      </w:r>
      <w:r>
        <w:rPr>
          <w:sz w:val="27"/>
          <w:szCs w:val="27"/>
          <w:lang w:val="ru-RU" w:eastAsia="ru-RU" w:bidi="ar-SA"/>
        </w:rPr>
        <w:t xml:space="preserve"> </w:t>
      </w:r>
      <w:r w:rsidR="000157B6">
        <w:rPr>
          <w:sz w:val="27"/>
          <w:szCs w:val="27"/>
          <w:lang w:eastAsia="ru-RU" w:bidi="ar-SA"/>
        </w:rPr>
        <w:t>---</w:t>
      </w:r>
      <w:r>
        <w:rPr>
          <w:sz w:val="27"/>
          <w:szCs w:val="27"/>
          <w:lang w:val="ru-RU" w:eastAsia="ru-RU" w:bidi="ar-SA"/>
        </w:rPr>
        <w:t xml:space="preserve">принадлежащего ей на праве собственности, что подтверждается выпиской из Единого государственного реестра недвижимости от </w:t>
      </w:r>
      <w:r>
        <w:rPr>
          <w:rStyle w:val="cat-Dategrp-9rplc-16"/>
          <w:sz w:val="27"/>
          <w:szCs w:val="27"/>
          <w:lang w:val="ru-RU" w:eastAsia="ru-RU" w:bidi="ar-SA"/>
        </w:rPr>
        <w:t>дата</w:t>
      </w:r>
      <w:r>
        <w:rPr>
          <w:sz w:val="27"/>
          <w:szCs w:val="27"/>
          <w:lang w:val="ru-RU" w:eastAsia="ru-RU" w:bidi="ar-SA"/>
        </w:rPr>
        <w:t xml:space="preserve">, кадастровый номер </w:t>
      </w:r>
      <w:r w:rsidR="000157B6">
        <w:rPr>
          <w:sz w:val="27"/>
          <w:szCs w:val="27"/>
          <w:lang w:eastAsia="ru-RU" w:bidi="ar-SA"/>
        </w:rPr>
        <w:t>----</w:t>
      </w:r>
      <w:r>
        <w:rPr>
          <w:sz w:val="27"/>
          <w:szCs w:val="27"/>
          <w:lang w:val="ru-RU" w:eastAsia="ru-RU" w:bidi="ar-SA"/>
        </w:rPr>
        <w:t xml:space="preserve"> имея преступный умысел, направленный на фиктивную регистрацию по месту пребывания гражда</w:t>
      </w:r>
      <w:r>
        <w:rPr>
          <w:sz w:val="27"/>
          <w:szCs w:val="27"/>
          <w:lang w:val="ru-RU" w:eastAsia="ru-RU" w:bidi="ar-SA"/>
        </w:rPr>
        <w:t xml:space="preserve">нки  Российской Федерации </w:t>
      </w:r>
      <w:r w:rsidR="000157B6">
        <w:rPr>
          <w:sz w:val="27"/>
          <w:szCs w:val="27"/>
          <w:lang w:val="ru-RU" w:eastAsia="ru-RU" w:bidi="ar-SA"/>
        </w:rPr>
        <w:t>----</w:t>
      </w:r>
      <w:r>
        <w:rPr>
          <w:sz w:val="27"/>
          <w:szCs w:val="27"/>
          <w:lang w:val="ru-RU" w:eastAsia="ru-RU" w:bidi="ar-SA"/>
        </w:rPr>
        <w:t xml:space="preserve">ой Е.А., </w:t>
      </w:r>
      <w:r>
        <w:rPr>
          <w:rStyle w:val="cat-ExternalSystemDefinedgrp-38rplc-19"/>
          <w:sz w:val="27"/>
          <w:szCs w:val="27"/>
          <w:lang w:val="ru-RU" w:eastAsia="ru-RU" w:bidi="ar-SA"/>
        </w:rPr>
        <w:t>...</w:t>
      </w:r>
      <w:r>
        <w:rPr>
          <w:rStyle w:val="cat-PassportDatagrp-33rplc-20"/>
          <w:sz w:val="27"/>
          <w:szCs w:val="27"/>
          <w:lang w:val="ru-RU" w:eastAsia="ru-RU" w:bidi="ar-SA"/>
        </w:rPr>
        <w:t>паспортные данные</w:t>
      </w:r>
      <w:r>
        <w:rPr>
          <w:sz w:val="27"/>
          <w:szCs w:val="27"/>
          <w:lang w:val="ru-RU" w:eastAsia="ru-RU" w:bidi="ar-SA"/>
        </w:rPr>
        <w:t xml:space="preserve">,  достоверно зная порядок регистрации граждан на </w:t>
      </w:r>
      <w:r>
        <w:rPr>
          <w:rStyle w:val="cat-Addressgrp-3rplc-21"/>
          <w:sz w:val="27"/>
          <w:szCs w:val="27"/>
          <w:lang w:val="ru-RU" w:eastAsia="ru-RU" w:bidi="ar-SA"/>
        </w:rPr>
        <w:t>адрес</w:t>
      </w:r>
      <w:r>
        <w:rPr>
          <w:sz w:val="27"/>
          <w:szCs w:val="27"/>
          <w:lang w:val="ru-RU" w:eastAsia="ru-RU" w:bidi="ar-SA"/>
        </w:rPr>
        <w:t xml:space="preserve">,  а также о том,  что данная гражданка фактически проживать по вышеуказанному адресу не будет, не имея намерений предоставлять свое жилое </w:t>
      </w:r>
      <w:r>
        <w:rPr>
          <w:sz w:val="27"/>
          <w:szCs w:val="27"/>
          <w:lang w:val="ru-RU" w:eastAsia="ru-RU" w:bidi="ar-SA"/>
        </w:rPr>
        <w:t xml:space="preserve">помещение для проживания зарегистрированному в нем лицу, </w:t>
      </w:r>
      <w:r>
        <w:rPr>
          <w:rStyle w:val="cat-Dategrp-10rplc-22"/>
          <w:sz w:val="27"/>
          <w:szCs w:val="27"/>
          <w:lang w:val="ru-RU" w:eastAsia="ru-RU" w:bidi="ar-SA"/>
        </w:rPr>
        <w:t>дата</w:t>
      </w:r>
      <w:r>
        <w:rPr>
          <w:sz w:val="27"/>
          <w:szCs w:val="27"/>
          <w:lang w:val="ru-RU" w:eastAsia="ru-RU" w:bidi="ar-SA"/>
        </w:rPr>
        <w:t xml:space="preserve"> в дневное время, более точное время не установлено, совместно с </w:t>
      </w:r>
      <w:r w:rsidR="000157B6">
        <w:rPr>
          <w:sz w:val="27"/>
          <w:szCs w:val="27"/>
          <w:lang w:val="ru-RU" w:eastAsia="ru-RU" w:bidi="ar-SA"/>
        </w:rPr>
        <w:t>----</w:t>
      </w:r>
      <w:r>
        <w:rPr>
          <w:sz w:val="27"/>
          <w:szCs w:val="27"/>
          <w:lang w:val="ru-RU" w:eastAsia="ru-RU" w:bidi="ar-SA"/>
        </w:rPr>
        <w:t xml:space="preserve">ой Е.А. пришла в Муниципальное бюджетное </w:t>
      </w:r>
      <w:r>
        <w:rPr>
          <w:rStyle w:val="cat-OrganizationNamegrp-35rplc-24"/>
          <w:sz w:val="27"/>
          <w:szCs w:val="27"/>
          <w:lang w:val="ru-RU" w:eastAsia="ru-RU" w:bidi="ar-SA"/>
        </w:rPr>
        <w:t>наименование организации</w:t>
      </w:r>
      <w:r>
        <w:rPr>
          <w:sz w:val="27"/>
          <w:szCs w:val="27"/>
          <w:lang w:val="ru-RU" w:eastAsia="ru-RU" w:bidi="ar-SA"/>
        </w:rPr>
        <w:t xml:space="preserve"> (далее - МБУ «МФЦ»), расположенное по адресу: ХМАО-Югра, </w:t>
      </w:r>
      <w:r>
        <w:rPr>
          <w:rStyle w:val="cat-Addressgrp-4rplc-25"/>
          <w:sz w:val="27"/>
          <w:szCs w:val="27"/>
          <w:lang w:val="ru-RU" w:eastAsia="ru-RU" w:bidi="ar-SA"/>
        </w:rPr>
        <w:t>адрес</w:t>
      </w:r>
      <w:r>
        <w:rPr>
          <w:sz w:val="27"/>
          <w:szCs w:val="27"/>
          <w:lang w:val="ru-RU" w:eastAsia="ru-RU" w:bidi="ar-SA"/>
        </w:rPr>
        <w:t xml:space="preserve">», где </w:t>
      </w:r>
      <w:r>
        <w:rPr>
          <w:sz w:val="27"/>
          <w:szCs w:val="27"/>
          <w:lang w:val="ru-RU" w:eastAsia="ru-RU" w:bidi="ar-SA"/>
        </w:rPr>
        <w:t>Терещенкова</w:t>
      </w:r>
      <w:r>
        <w:rPr>
          <w:sz w:val="27"/>
          <w:szCs w:val="27"/>
          <w:lang w:val="ru-RU" w:eastAsia="ru-RU" w:bidi="ar-SA"/>
        </w:rPr>
        <w:t xml:space="preserve"> В.С. умышлено оформила заявление о регистрации по месту пребывания </w:t>
      </w:r>
      <w:r w:rsidR="000157B6">
        <w:rPr>
          <w:sz w:val="27"/>
          <w:szCs w:val="27"/>
          <w:lang w:val="ru-RU" w:eastAsia="ru-RU" w:bidi="ar-SA"/>
        </w:rPr>
        <w:t>----</w:t>
      </w:r>
      <w:r>
        <w:rPr>
          <w:sz w:val="27"/>
          <w:szCs w:val="27"/>
          <w:lang w:val="ru-RU" w:eastAsia="ru-RU" w:bidi="ar-SA"/>
        </w:rPr>
        <w:t xml:space="preserve">ой Е.А. по адресу: ХМАО-Югра, </w:t>
      </w:r>
      <w:r>
        <w:rPr>
          <w:rStyle w:val="cat-Addressgrp-2rplc-28"/>
          <w:sz w:val="27"/>
          <w:szCs w:val="27"/>
          <w:lang w:val="ru-RU" w:eastAsia="ru-RU" w:bidi="ar-SA"/>
        </w:rPr>
        <w:t>адрес</w:t>
      </w:r>
      <w:r>
        <w:rPr>
          <w:sz w:val="27"/>
          <w:szCs w:val="27"/>
          <w:lang w:val="ru-RU" w:eastAsia="ru-RU" w:bidi="ar-SA"/>
        </w:rPr>
        <w:t xml:space="preserve"> «</w:t>
      </w:r>
      <w:r w:rsidR="000157B6">
        <w:rPr>
          <w:sz w:val="27"/>
          <w:szCs w:val="27"/>
          <w:lang w:eastAsia="ru-RU" w:bidi="ar-SA"/>
        </w:rPr>
        <w:t>---</w:t>
      </w:r>
      <w:r>
        <w:rPr>
          <w:sz w:val="27"/>
          <w:szCs w:val="27"/>
          <w:lang w:val="ru-RU" w:eastAsia="ru-RU" w:bidi="ar-SA"/>
        </w:rPr>
        <w:t xml:space="preserve"> поставив свои подписи, заведомо зная, что данная гражданка по указанному адресу проживать не </w:t>
      </w:r>
      <w:r>
        <w:rPr>
          <w:sz w:val="27"/>
          <w:szCs w:val="27"/>
          <w:lang w:val="ru-RU" w:eastAsia="ru-RU" w:bidi="ar-SA"/>
        </w:rPr>
        <w:t xml:space="preserve">будет. </w:t>
      </w:r>
    </w:p>
    <w:p w:rsidR="00000000">
      <w:pPr>
        <w:widowControl w:val="0"/>
        <w:ind w:firstLine="600"/>
        <w:jc w:val="both"/>
        <w:rPr>
          <w:sz w:val="27"/>
          <w:szCs w:val="27"/>
          <w:lang w:val="ru-RU" w:eastAsia="ru-RU" w:bidi="ar-SA"/>
        </w:rPr>
      </w:pPr>
      <w:r>
        <w:rPr>
          <w:sz w:val="27"/>
          <w:szCs w:val="27"/>
          <w:lang w:val="ru-RU" w:eastAsia="ru-RU" w:bidi="ar-SA"/>
        </w:rPr>
        <w:tab/>
      </w:r>
      <w:r>
        <w:rPr>
          <w:sz w:val="27"/>
          <w:szCs w:val="27"/>
          <w:lang w:val="ru-RU" w:eastAsia="ru-RU" w:bidi="ar-SA"/>
        </w:rPr>
        <w:t xml:space="preserve">На основании оформленного </w:t>
      </w:r>
      <w:r>
        <w:rPr>
          <w:sz w:val="27"/>
          <w:szCs w:val="27"/>
          <w:lang w:val="ru-RU" w:eastAsia="ru-RU" w:bidi="ar-SA"/>
        </w:rPr>
        <w:t>Терещенковой</w:t>
      </w:r>
      <w:r>
        <w:rPr>
          <w:sz w:val="27"/>
          <w:szCs w:val="27"/>
          <w:lang w:val="ru-RU" w:eastAsia="ru-RU" w:bidi="ar-SA"/>
        </w:rPr>
        <w:t xml:space="preserve"> В.С. заявления, переданного в орган регистрационного учета Отдел по вопросам миграции ОМВД России по </w:t>
      </w:r>
      <w:r>
        <w:rPr>
          <w:rStyle w:val="cat-Addressgrp-0rplc-30"/>
          <w:sz w:val="27"/>
          <w:szCs w:val="27"/>
          <w:lang w:val="ru-RU" w:eastAsia="ru-RU" w:bidi="ar-SA"/>
        </w:rPr>
        <w:t>адрес</w:t>
      </w:r>
      <w:r>
        <w:rPr>
          <w:sz w:val="27"/>
          <w:szCs w:val="27"/>
          <w:lang w:val="ru-RU" w:eastAsia="ru-RU" w:bidi="ar-SA"/>
        </w:rPr>
        <w:t xml:space="preserve">, </w:t>
      </w:r>
      <w:r>
        <w:rPr>
          <w:rStyle w:val="cat-Dategrp-11rplc-31"/>
          <w:sz w:val="27"/>
          <w:szCs w:val="27"/>
          <w:lang w:val="ru-RU" w:eastAsia="ru-RU" w:bidi="ar-SA"/>
        </w:rPr>
        <w:t>дата</w:t>
      </w:r>
      <w:r>
        <w:rPr>
          <w:sz w:val="27"/>
          <w:szCs w:val="27"/>
          <w:lang w:val="ru-RU" w:eastAsia="ru-RU" w:bidi="ar-SA"/>
        </w:rPr>
        <w:t xml:space="preserve"> гражданка Российской Федерации </w:t>
      </w:r>
      <w:r w:rsidR="000157B6">
        <w:rPr>
          <w:sz w:val="27"/>
          <w:szCs w:val="27"/>
          <w:lang w:val="ru-RU" w:eastAsia="ru-RU" w:bidi="ar-SA"/>
        </w:rPr>
        <w:t>----</w:t>
      </w:r>
      <w:r>
        <w:rPr>
          <w:sz w:val="27"/>
          <w:szCs w:val="27"/>
          <w:lang w:val="ru-RU" w:eastAsia="ru-RU" w:bidi="ar-SA"/>
        </w:rPr>
        <w:t>а Е.А. внесена в базу данных адресатов регистрации по мес</w:t>
      </w:r>
      <w:r>
        <w:rPr>
          <w:sz w:val="27"/>
          <w:szCs w:val="27"/>
          <w:lang w:val="ru-RU" w:eastAsia="ru-RU" w:bidi="ar-SA"/>
        </w:rPr>
        <w:t xml:space="preserve">ту пребывания в жилом помещении, по адресу: </w:t>
      </w:r>
      <w:r>
        <w:rPr>
          <w:sz w:val="27"/>
          <w:szCs w:val="27"/>
          <w:lang w:val="ru-RU" w:eastAsia="ru-RU" w:bidi="ar-SA"/>
        </w:rPr>
        <w:t xml:space="preserve">ХМАО-Югра, </w:t>
      </w:r>
      <w:r>
        <w:rPr>
          <w:rStyle w:val="cat-Addressgrp-5rplc-33"/>
          <w:sz w:val="27"/>
          <w:szCs w:val="27"/>
          <w:lang w:val="ru-RU" w:eastAsia="ru-RU" w:bidi="ar-SA"/>
        </w:rPr>
        <w:t>адрес</w:t>
      </w:r>
      <w:r>
        <w:rPr>
          <w:sz w:val="27"/>
          <w:szCs w:val="27"/>
          <w:lang w:val="ru-RU" w:eastAsia="ru-RU" w:bidi="ar-SA"/>
        </w:rPr>
        <w:t xml:space="preserve"> «</w:t>
      </w:r>
      <w:r w:rsidR="000157B6">
        <w:rPr>
          <w:sz w:val="27"/>
          <w:szCs w:val="27"/>
          <w:lang w:eastAsia="ru-RU" w:bidi="ar-SA"/>
        </w:rPr>
        <w:t>---</w:t>
      </w:r>
      <w:r>
        <w:rPr>
          <w:sz w:val="27"/>
          <w:szCs w:val="27"/>
          <w:lang w:val="ru-RU" w:eastAsia="ru-RU" w:bidi="ar-SA"/>
        </w:rPr>
        <w:t xml:space="preserve">на срок с </w:t>
      </w:r>
      <w:r>
        <w:rPr>
          <w:rStyle w:val="cat-Dategrp-11rplc-34"/>
          <w:sz w:val="27"/>
          <w:szCs w:val="27"/>
          <w:lang w:val="ru-RU" w:eastAsia="ru-RU" w:bidi="ar-SA"/>
        </w:rPr>
        <w:t>дата</w:t>
      </w:r>
      <w:r>
        <w:rPr>
          <w:sz w:val="27"/>
          <w:szCs w:val="27"/>
          <w:lang w:val="ru-RU" w:eastAsia="ru-RU" w:bidi="ar-SA"/>
        </w:rPr>
        <w:t xml:space="preserve"> по </w:t>
      </w:r>
      <w:r>
        <w:rPr>
          <w:rStyle w:val="cat-Dategrp-12rplc-35"/>
          <w:sz w:val="27"/>
          <w:szCs w:val="27"/>
          <w:lang w:val="ru-RU" w:eastAsia="ru-RU" w:bidi="ar-SA"/>
        </w:rPr>
        <w:t>дата</w:t>
      </w:r>
      <w:r>
        <w:rPr>
          <w:sz w:val="27"/>
          <w:szCs w:val="27"/>
          <w:lang w:val="ru-RU" w:eastAsia="ru-RU" w:bidi="ar-SA"/>
        </w:rPr>
        <w:t xml:space="preserve">, что подтверждается свидетельством о регистрации по месту пребывания № </w:t>
      </w:r>
      <w:r w:rsidR="000157B6">
        <w:rPr>
          <w:sz w:val="27"/>
          <w:szCs w:val="27"/>
          <w:lang w:eastAsia="ru-RU" w:bidi="ar-SA"/>
        </w:rPr>
        <w:t>---</w:t>
      </w:r>
      <w:r>
        <w:rPr>
          <w:sz w:val="27"/>
          <w:szCs w:val="27"/>
          <w:lang w:val="ru-RU" w:eastAsia="ru-RU" w:bidi="ar-SA"/>
        </w:rPr>
        <w:t xml:space="preserve"> от </w:t>
      </w:r>
      <w:r>
        <w:rPr>
          <w:rStyle w:val="cat-Dategrp-11rplc-36"/>
          <w:sz w:val="27"/>
          <w:szCs w:val="27"/>
          <w:lang w:val="ru-RU" w:eastAsia="ru-RU" w:bidi="ar-SA"/>
        </w:rPr>
        <w:t>дата</w:t>
      </w:r>
      <w:r>
        <w:rPr>
          <w:sz w:val="27"/>
          <w:szCs w:val="27"/>
          <w:lang w:val="ru-RU" w:eastAsia="ru-RU" w:bidi="ar-SA"/>
        </w:rPr>
        <w:t xml:space="preserve">.   </w:t>
      </w:r>
    </w:p>
    <w:p w:rsidR="00000000">
      <w:pPr>
        <w:widowControl w:val="0"/>
        <w:ind w:firstLine="600"/>
        <w:jc w:val="both"/>
        <w:rPr>
          <w:sz w:val="27"/>
          <w:szCs w:val="27"/>
          <w:lang w:val="ru-RU" w:eastAsia="ru-RU" w:bidi="ar-SA"/>
        </w:rPr>
      </w:pPr>
      <w:r>
        <w:rPr>
          <w:sz w:val="27"/>
          <w:szCs w:val="27"/>
          <w:lang w:val="ru-RU" w:eastAsia="ru-RU" w:bidi="ar-SA"/>
        </w:rPr>
        <w:t>Своими умышленными действиями, непосредс</w:t>
      </w:r>
      <w:r>
        <w:rPr>
          <w:sz w:val="27"/>
          <w:szCs w:val="27"/>
          <w:lang w:val="ru-RU" w:eastAsia="ru-RU" w:bidi="ar-SA"/>
        </w:rPr>
        <w:t xml:space="preserve">твенно направленными на создание условий для незаконного проживания граждан Российской Федерации на территории </w:t>
      </w:r>
      <w:r>
        <w:rPr>
          <w:rStyle w:val="cat-Addressgrp-0rplc-37"/>
          <w:sz w:val="27"/>
          <w:szCs w:val="27"/>
          <w:lang w:val="ru-RU" w:eastAsia="ru-RU" w:bidi="ar-SA"/>
        </w:rPr>
        <w:t>адрес</w:t>
      </w:r>
      <w:r>
        <w:rPr>
          <w:sz w:val="27"/>
          <w:szCs w:val="27"/>
          <w:lang w:val="ru-RU" w:eastAsia="ru-RU" w:bidi="ar-SA"/>
        </w:rPr>
        <w:t xml:space="preserve"> ХМАО-Югры, </w:t>
      </w:r>
      <w:r>
        <w:rPr>
          <w:sz w:val="27"/>
          <w:szCs w:val="27"/>
          <w:lang w:val="ru-RU" w:eastAsia="ru-RU" w:bidi="ar-SA"/>
        </w:rPr>
        <w:t>Терещенкова</w:t>
      </w:r>
      <w:r>
        <w:rPr>
          <w:sz w:val="27"/>
          <w:szCs w:val="27"/>
          <w:lang w:val="ru-RU" w:eastAsia="ru-RU" w:bidi="ar-SA"/>
        </w:rPr>
        <w:t xml:space="preserve"> В.С. нарушила требования Закона РФ от </w:t>
      </w:r>
      <w:r>
        <w:rPr>
          <w:rStyle w:val="cat-Dategrp-13rplc-39"/>
          <w:sz w:val="27"/>
          <w:szCs w:val="27"/>
          <w:lang w:val="ru-RU" w:eastAsia="ru-RU" w:bidi="ar-SA"/>
        </w:rPr>
        <w:t>дата</w:t>
      </w:r>
      <w:r>
        <w:rPr>
          <w:sz w:val="27"/>
          <w:szCs w:val="27"/>
          <w:lang w:val="ru-RU" w:eastAsia="ru-RU" w:bidi="ar-SA"/>
        </w:rPr>
        <w:t xml:space="preserve"> № 5242-I «О праве граждан Российской Федерации на свободу передвижения, в</w:t>
      </w:r>
      <w:r>
        <w:rPr>
          <w:sz w:val="27"/>
          <w:szCs w:val="27"/>
          <w:lang w:val="ru-RU" w:eastAsia="ru-RU" w:bidi="ar-SA"/>
        </w:rPr>
        <w:t xml:space="preserve">ыбор места пребывания и жительства в пределах Российской Федерации», чем лишил возможности Отдел по вопросам миграции ОМВД России по </w:t>
      </w:r>
      <w:r>
        <w:rPr>
          <w:rStyle w:val="cat-Addressgrp-0rplc-40"/>
          <w:sz w:val="27"/>
          <w:szCs w:val="27"/>
          <w:lang w:val="ru-RU" w:eastAsia="ru-RU" w:bidi="ar-SA"/>
        </w:rPr>
        <w:t>адрес</w:t>
      </w:r>
      <w:r>
        <w:rPr>
          <w:sz w:val="27"/>
          <w:szCs w:val="27"/>
          <w:lang w:val="ru-RU" w:eastAsia="ru-RU" w:bidi="ar-SA"/>
        </w:rPr>
        <w:t xml:space="preserve"> осуществлять контроль за соблюдением правил миграционного учета указанным выше гражданином Российской Федерации и его</w:t>
      </w:r>
      <w:r>
        <w:rPr>
          <w:sz w:val="27"/>
          <w:szCs w:val="27"/>
          <w:lang w:val="ru-RU" w:eastAsia="ru-RU" w:bidi="ar-SA"/>
        </w:rPr>
        <w:t xml:space="preserve"> передвижением на </w:t>
      </w:r>
      <w:r>
        <w:rPr>
          <w:rStyle w:val="cat-Addressgrp-3rplc-41"/>
          <w:sz w:val="27"/>
          <w:szCs w:val="27"/>
          <w:lang w:val="ru-RU" w:eastAsia="ru-RU" w:bidi="ar-SA"/>
        </w:rPr>
        <w:t>адрес</w:t>
      </w:r>
      <w:r>
        <w:rPr>
          <w:sz w:val="27"/>
          <w:szCs w:val="27"/>
          <w:lang w:val="ru-RU" w:eastAsia="ru-RU" w:bidi="ar-SA"/>
        </w:rPr>
        <w:t>.</w:t>
      </w:r>
    </w:p>
    <w:p w:rsidR="00000000">
      <w:pPr>
        <w:widowControl w:val="0"/>
        <w:ind w:firstLine="600"/>
        <w:jc w:val="both"/>
        <w:rPr>
          <w:sz w:val="27"/>
          <w:szCs w:val="27"/>
          <w:lang w:val="ru-RU" w:eastAsia="ru-RU" w:bidi="ar-SA"/>
        </w:rPr>
      </w:pPr>
      <w:r>
        <w:rPr>
          <w:sz w:val="27"/>
          <w:szCs w:val="27"/>
          <w:lang w:val="ru-RU" w:eastAsia="ru-RU" w:bidi="ar-SA"/>
        </w:rPr>
        <w:t xml:space="preserve">Действия </w:t>
      </w:r>
      <w:r>
        <w:rPr>
          <w:sz w:val="27"/>
          <w:szCs w:val="27"/>
          <w:lang w:val="ru-RU" w:eastAsia="ru-RU" w:bidi="ar-SA"/>
        </w:rPr>
        <w:t>Терещенковой</w:t>
      </w:r>
      <w:r>
        <w:rPr>
          <w:sz w:val="27"/>
          <w:szCs w:val="27"/>
          <w:lang w:val="ru-RU" w:eastAsia="ru-RU" w:bidi="ar-SA"/>
        </w:rPr>
        <w:t xml:space="preserve"> В.С. квалифицированы по ст. 322.2 УК РФ, как фиктивная регистрация гражданина Российской Федерации по месту пребывания в жилом помещении в Российской Федерации.</w:t>
      </w:r>
    </w:p>
    <w:p w:rsidR="00000000">
      <w:pPr>
        <w:widowControl w:val="0"/>
        <w:ind w:firstLine="600"/>
        <w:jc w:val="both"/>
        <w:rPr>
          <w:sz w:val="27"/>
          <w:szCs w:val="27"/>
          <w:lang w:val="ru-RU" w:eastAsia="ru-RU" w:bidi="ar-SA"/>
        </w:rPr>
      </w:pPr>
    </w:p>
    <w:p w:rsidR="00000000">
      <w:pPr>
        <w:widowControl w:val="0"/>
        <w:ind w:firstLine="600"/>
        <w:jc w:val="both"/>
        <w:rPr>
          <w:sz w:val="27"/>
          <w:szCs w:val="27"/>
          <w:lang w:val="ru-RU" w:eastAsia="ru-RU" w:bidi="ar-SA"/>
        </w:rPr>
      </w:pPr>
      <w:r>
        <w:rPr>
          <w:sz w:val="27"/>
          <w:szCs w:val="27"/>
          <w:lang w:val="ru-RU" w:eastAsia="ru-RU" w:bidi="ar-SA"/>
        </w:rPr>
        <w:t>С предъявленным обвинением по ст. 322.2 УК РФ п</w:t>
      </w:r>
      <w:r>
        <w:rPr>
          <w:sz w:val="27"/>
          <w:szCs w:val="27"/>
          <w:lang w:val="ru-RU" w:eastAsia="ru-RU" w:bidi="ar-SA"/>
        </w:rPr>
        <w:t xml:space="preserve">одсудимая </w:t>
      </w:r>
      <w:r>
        <w:rPr>
          <w:sz w:val="27"/>
          <w:szCs w:val="27"/>
          <w:lang w:val="ru-RU" w:eastAsia="ru-RU" w:bidi="ar-SA"/>
        </w:rPr>
        <w:t>Терещенкова</w:t>
      </w:r>
      <w:r>
        <w:rPr>
          <w:sz w:val="27"/>
          <w:szCs w:val="27"/>
          <w:lang w:val="ru-RU" w:eastAsia="ru-RU" w:bidi="ar-SA"/>
        </w:rPr>
        <w:t xml:space="preserve"> В.С. согласна в полном объеме. При ознакомлении с материалами уголовного дела в присутствии защитника заявила ходатайство о постановлении приговора без проведения судебного разбирательства.</w:t>
      </w:r>
    </w:p>
    <w:p w:rsidR="00000000">
      <w:pPr>
        <w:widowControl w:val="0"/>
        <w:ind w:firstLine="600"/>
        <w:jc w:val="both"/>
        <w:rPr>
          <w:sz w:val="27"/>
          <w:szCs w:val="27"/>
          <w:lang w:val="ru-RU" w:eastAsia="ru-RU" w:bidi="ar-SA"/>
        </w:rPr>
      </w:pPr>
      <w:r>
        <w:rPr>
          <w:sz w:val="27"/>
          <w:szCs w:val="27"/>
          <w:lang w:val="ru-RU" w:eastAsia="ru-RU" w:bidi="ar-SA"/>
        </w:rPr>
        <w:t xml:space="preserve">В судебном заседании подсудимая </w:t>
      </w:r>
      <w:r>
        <w:rPr>
          <w:sz w:val="27"/>
          <w:szCs w:val="27"/>
          <w:lang w:val="ru-RU" w:eastAsia="ru-RU" w:bidi="ar-SA"/>
        </w:rPr>
        <w:t>Терещенкова</w:t>
      </w:r>
      <w:r>
        <w:rPr>
          <w:sz w:val="27"/>
          <w:szCs w:val="27"/>
          <w:lang w:val="ru-RU" w:eastAsia="ru-RU" w:bidi="ar-SA"/>
        </w:rPr>
        <w:t xml:space="preserve"> </w:t>
      </w:r>
      <w:r>
        <w:rPr>
          <w:sz w:val="27"/>
          <w:szCs w:val="27"/>
          <w:lang w:val="ru-RU" w:eastAsia="ru-RU" w:bidi="ar-SA"/>
        </w:rPr>
        <w:t>В.С. в присутствии защитника, ходатайство о постановлении приговора без проведения судебного разбирательства поддержала, суду показала, что предъявленное обвинение ей понятно, она полностью согласна с предъявленным обвинением, вину признает в полном объеме</w:t>
      </w:r>
      <w:r>
        <w:rPr>
          <w:sz w:val="27"/>
          <w:szCs w:val="27"/>
          <w:lang w:val="ru-RU" w:eastAsia="ru-RU" w:bidi="ar-SA"/>
        </w:rPr>
        <w:t>, в содеянном раскаивается, ходатайство ею заявлено добровольно, после консультации с защитником и в его присутствии, характер и последствия заявленного ходатайства понимает и осознает.</w:t>
      </w:r>
    </w:p>
    <w:p w:rsidR="00000000">
      <w:pPr>
        <w:widowControl w:val="0"/>
        <w:ind w:firstLine="600"/>
        <w:jc w:val="both"/>
        <w:rPr>
          <w:sz w:val="27"/>
          <w:szCs w:val="27"/>
          <w:lang w:val="ru-RU" w:eastAsia="ru-RU" w:bidi="ar-SA"/>
        </w:rPr>
      </w:pPr>
      <w:r>
        <w:rPr>
          <w:sz w:val="27"/>
          <w:szCs w:val="27"/>
          <w:lang w:val="ru-RU" w:eastAsia="ru-RU" w:bidi="ar-SA"/>
        </w:rPr>
        <w:t xml:space="preserve">Защитник – адвокат </w:t>
      </w:r>
      <w:r>
        <w:rPr>
          <w:sz w:val="27"/>
          <w:szCs w:val="27"/>
          <w:lang w:val="ru-RU" w:eastAsia="ru-RU" w:bidi="ar-SA"/>
        </w:rPr>
        <w:t>Мазур</w:t>
      </w:r>
      <w:r>
        <w:rPr>
          <w:sz w:val="27"/>
          <w:szCs w:val="27"/>
          <w:lang w:val="ru-RU" w:eastAsia="ru-RU" w:bidi="ar-SA"/>
        </w:rPr>
        <w:t xml:space="preserve"> А.В. поддержал ходатайство о постановлении пр</w:t>
      </w:r>
      <w:r>
        <w:rPr>
          <w:sz w:val="27"/>
          <w:szCs w:val="27"/>
          <w:lang w:val="ru-RU" w:eastAsia="ru-RU" w:bidi="ar-SA"/>
        </w:rPr>
        <w:t xml:space="preserve">иговора в особом порядке принятия судебного решения.  </w:t>
      </w:r>
    </w:p>
    <w:p w:rsidR="00000000">
      <w:pPr>
        <w:widowControl w:val="0"/>
        <w:ind w:firstLine="600"/>
        <w:jc w:val="both"/>
        <w:rPr>
          <w:sz w:val="27"/>
          <w:szCs w:val="27"/>
          <w:lang w:val="ru-RU" w:eastAsia="ru-RU" w:bidi="ar-SA"/>
        </w:rPr>
      </w:pPr>
      <w:r>
        <w:rPr>
          <w:sz w:val="27"/>
          <w:szCs w:val="27"/>
          <w:lang w:val="ru-RU" w:eastAsia="ru-RU" w:bidi="ar-SA"/>
        </w:rPr>
        <w:t xml:space="preserve">Государственный обвинитель не возражал против постановления приговора в отношении </w:t>
      </w:r>
      <w:r>
        <w:rPr>
          <w:sz w:val="27"/>
          <w:szCs w:val="27"/>
          <w:lang w:val="ru-RU" w:eastAsia="ru-RU" w:bidi="ar-SA"/>
        </w:rPr>
        <w:t>Терещенковой</w:t>
      </w:r>
      <w:r>
        <w:rPr>
          <w:sz w:val="27"/>
          <w:szCs w:val="27"/>
          <w:lang w:val="ru-RU" w:eastAsia="ru-RU" w:bidi="ar-SA"/>
        </w:rPr>
        <w:t xml:space="preserve"> В.С. без судебного разбирательства в связи с согласием подсудимой с предъявленным обвинением. </w:t>
      </w:r>
    </w:p>
    <w:p w:rsidR="00000000">
      <w:pPr>
        <w:widowControl w:val="0"/>
        <w:ind w:firstLine="600"/>
        <w:jc w:val="both"/>
        <w:rPr>
          <w:sz w:val="27"/>
          <w:szCs w:val="27"/>
          <w:lang w:val="ru-RU" w:eastAsia="ru-RU" w:bidi="ar-SA"/>
        </w:rPr>
      </w:pPr>
      <w:r>
        <w:rPr>
          <w:sz w:val="27"/>
          <w:szCs w:val="27"/>
          <w:lang w:val="ru-RU" w:eastAsia="ru-RU" w:bidi="ar-SA"/>
        </w:rPr>
        <w:t>Мировой суд</w:t>
      </w:r>
      <w:r>
        <w:rPr>
          <w:sz w:val="27"/>
          <w:szCs w:val="27"/>
          <w:lang w:val="ru-RU" w:eastAsia="ru-RU" w:bidi="ar-SA"/>
        </w:rPr>
        <w:t xml:space="preserve">ья не усмотрел оснований сомневаться в том, что заявление о признании вины сделано подсудимой </w:t>
      </w:r>
      <w:r>
        <w:rPr>
          <w:sz w:val="27"/>
          <w:szCs w:val="27"/>
          <w:lang w:val="ru-RU" w:eastAsia="ru-RU" w:bidi="ar-SA"/>
        </w:rPr>
        <w:t>Терещенковой</w:t>
      </w:r>
      <w:r>
        <w:rPr>
          <w:sz w:val="27"/>
          <w:szCs w:val="27"/>
          <w:lang w:val="ru-RU" w:eastAsia="ru-RU" w:bidi="ar-SA"/>
        </w:rPr>
        <w:t xml:space="preserve"> В.С. добровольно, с полным пониманием предъявленного ей обвинения и последствий такого заявления.</w:t>
      </w:r>
    </w:p>
    <w:p w:rsidR="00000000">
      <w:pPr>
        <w:widowControl w:val="0"/>
        <w:ind w:firstLine="600"/>
        <w:jc w:val="both"/>
        <w:rPr>
          <w:sz w:val="27"/>
          <w:szCs w:val="27"/>
          <w:lang w:val="ru-RU" w:eastAsia="ru-RU" w:bidi="ar-SA"/>
        </w:rPr>
      </w:pPr>
      <w:r>
        <w:rPr>
          <w:sz w:val="27"/>
          <w:szCs w:val="27"/>
          <w:lang w:val="ru-RU" w:eastAsia="ru-RU" w:bidi="ar-SA"/>
        </w:rPr>
        <w:t>Учитывая поведение подсудимой в судебном заседании,</w:t>
      </w:r>
      <w:r>
        <w:rPr>
          <w:sz w:val="27"/>
          <w:szCs w:val="27"/>
          <w:lang w:val="ru-RU" w:eastAsia="ru-RU" w:bidi="ar-SA"/>
        </w:rPr>
        <w:t xml:space="preserve"> у мирового судьи не возникло также сомнений в том, что </w:t>
      </w:r>
      <w:r>
        <w:rPr>
          <w:sz w:val="27"/>
          <w:szCs w:val="27"/>
          <w:lang w:val="ru-RU" w:eastAsia="ru-RU" w:bidi="ar-SA"/>
        </w:rPr>
        <w:t>Терещенкова</w:t>
      </w:r>
      <w:r>
        <w:rPr>
          <w:sz w:val="27"/>
          <w:szCs w:val="27"/>
          <w:lang w:val="ru-RU" w:eastAsia="ru-RU" w:bidi="ar-SA"/>
        </w:rPr>
        <w:t xml:space="preserve"> В.С. вменяема, осознает фактический характер и общественную опасность своих действий и может руководить ими. Согласно сведениям, представленным БУ «</w:t>
      </w:r>
      <w:r>
        <w:rPr>
          <w:sz w:val="27"/>
          <w:szCs w:val="27"/>
          <w:lang w:val="ru-RU" w:eastAsia="ru-RU" w:bidi="ar-SA"/>
        </w:rPr>
        <w:t>Пыть-Яхская</w:t>
      </w:r>
      <w:r>
        <w:rPr>
          <w:sz w:val="27"/>
          <w:szCs w:val="27"/>
          <w:lang w:val="ru-RU" w:eastAsia="ru-RU" w:bidi="ar-SA"/>
        </w:rPr>
        <w:t xml:space="preserve"> окружная клиническая больниц</w:t>
      </w:r>
      <w:r>
        <w:rPr>
          <w:sz w:val="27"/>
          <w:szCs w:val="27"/>
          <w:lang w:val="ru-RU" w:eastAsia="ru-RU" w:bidi="ar-SA"/>
        </w:rPr>
        <w:t xml:space="preserve">а», </w:t>
      </w:r>
      <w:r>
        <w:rPr>
          <w:sz w:val="27"/>
          <w:szCs w:val="27"/>
          <w:lang w:val="ru-RU" w:eastAsia="ru-RU" w:bidi="ar-SA"/>
        </w:rPr>
        <w:t>Терещенкова</w:t>
      </w:r>
      <w:r>
        <w:rPr>
          <w:sz w:val="27"/>
          <w:szCs w:val="27"/>
          <w:lang w:val="ru-RU" w:eastAsia="ru-RU" w:bidi="ar-SA"/>
        </w:rPr>
        <w:t xml:space="preserve"> В.С. на учете у врача-нарколога и врача-психиатра не состоит.</w:t>
      </w:r>
    </w:p>
    <w:p w:rsidR="00000000">
      <w:pPr>
        <w:widowControl w:val="0"/>
        <w:ind w:firstLine="600"/>
        <w:jc w:val="both"/>
        <w:rPr>
          <w:sz w:val="27"/>
          <w:szCs w:val="27"/>
          <w:lang w:val="ru-RU" w:eastAsia="ru-RU" w:bidi="ar-SA"/>
        </w:rPr>
      </w:pPr>
      <w:r>
        <w:rPr>
          <w:sz w:val="27"/>
          <w:szCs w:val="27"/>
          <w:lang w:val="ru-RU" w:eastAsia="ru-RU" w:bidi="ar-SA"/>
        </w:rPr>
        <w:t>Мировой судья, выслушав мнение сторон, приходит к выводу, что обвинение, с которым согласилась подсудимая, предъявлено ей обоснованно, подтверждается доказательствами, собранными</w:t>
      </w:r>
      <w:r>
        <w:rPr>
          <w:sz w:val="27"/>
          <w:szCs w:val="27"/>
          <w:lang w:val="ru-RU" w:eastAsia="ru-RU" w:bidi="ar-SA"/>
        </w:rPr>
        <w:t xml:space="preserve"> по уголовному делу, и считает возможным </w:t>
      </w:r>
      <w:r>
        <w:rPr>
          <w:sz w:val="27"/>
          <w:szCs w:val="27"/>
          <w:lang w:val="ru-RU" w:eastAsia="ru-RU" w:bidi="ar-SA"/>
        </w:rPr>
        <w:t xml:space="preserve">рассмотреть дело в порядке особого производства, поскольку совершенное подсудимой преступление относится к категории небольшой тяжести, государственный обвинитель не возражал против постановления приговора в особом </w:t>
      </w:r>
      <w:r>
        <w:rPr>
          <w:sz w:val="27"/>
          <w:szCs w:val="27"/>
          <w:lang w:val="ru-RU" w:eastAsia="ru-RU" w:bidi="ar-SA"/>
        </w:rPr>
        <w:t>порядке, подсудимая осознает характер и последствия заявленного ею ходатайства о постановлении приговора в порядке особого производства, которое заявлено ею своевременно, добровольно и после консультации с защитником.</w:t>
      </w:r>
    </w:p>
    <w:p w:rsidR="00000000">
      <w:pPr>
        <w:widowControl w:val="0"/>
        <w:ind w:firstLine="600"/>
        <w:jc w:val="both"/>
        <w:rPr>
          <w:sz w:val="27"/>
          <w:szCs w:val="27"/>
          <w:lang w:val="ru-RU" w:eastAsia="ru-RU" w:bidi="ar-SA"/>
        </w:rPr>
      </w:pPr>
      <w:r>
        <w:rPr>
          <w:sz w:val="27"/>
          <w:szCs w:val="27"/>
          <w:lang w:val="ru-RU" w:eastAsia="ru-RU" w:bidi="ar-SA"/>
        </w:rPr>
        <w:t xml:space="preserve">Действия </w:t>
      </w:r>
      <w:r>
        <w:rPr>
          <w:sz w:val="27"/>
          <w:szCs w:val="27"/>
          <w:lang w:val="ru-RU" w:eastAsia="ru-RU" w:bidi="ar-SA"/>
        </w:rPr>
        <w:t>Терещенковой</w:t>
      </w:r>
      <w:r>
        <w:rPr>
          <w:sz w:val="27"/>
          <w:szCs w:val="27"/>
          <w:lang w:val="ru-RU" w:eastAsia="ru-RU" w:bidi="ar-SA"/>
        </w:rPr>
        <w:t xml:space="preserve"> В.С. мировой суд</w:t>
      </w:r>
      <w:r>
        <w:rPr>
          <w:sz w:val="27"/>
          <w:szCs w:val="27"/>
          <w:lang w:val="ru-RU" w:eastAsia="ru-RU" w:bidi="ar-SA"/>
        </w:rPr>
        <w:t>ья квалифицирует по ст. 322.2 УК РФ, как фиктивная регистрация гражданина Российской Федерации по месту пребывания в жилом помещении Российской Федерации.</w:t>
      </w:r>
    </w:p>
    <w:p w:rsidR="00000000">
      <w:pPr>
        <w:widowControl w:val="0"/>
        <w:ind w:firstLine="600"/>
        <w:jc w:val="both"/>
        <w:rPr>
          <w:sz w:val="27"/>
          <w:szCs w:val="27"/>
          <w:lang w:val="ru-RU" w:eastAsia="ru-RU" w:bidi="ar-SA"/>
        </w:rPr>
      </w:pPr>
    </w:p>
    <w:p w:rsidR="00000000">
      <w:pPr>
        <w:ind w:firstLine="708"/>
        <w:jc w:val="both"/>
        <w:rPr>
          <w:sz w:val="27"/>
          <w:szCs w:val="27"/>
          <w:lang w:val="ru-RU" w:eastAsia="ru-RU" w:bidi="ar-SA"/>
        </w:rPr>
      </w:pPr>
      <w:r>
        <w:rPr>
          <w:sz w:val="27"/>
          <w:szCs w:val="27"/>
          <w:lang w:val="ru-RU" w:eastAsia="ru-RU" w:bidi="ar-SA"/>
        </w:rPr>
        <w:t xml:space="preserve">В судебном заседании адвокат </w:t>
      </w:r>
      <w:r>
        <w:rPr>
          <w:sz w:val="27"/>
          <w:szCs w:val="27"/>
          <w:lang w:val="ru-RU" w:eastAsia="ru-RU" w:bidi="ar-SA"/>
        </w:rPr>
        <w:t>Мазур</w:t>
      </w:r>
      <w:r>
        <w:rPr>
          <w:sz w:val="27"/>
          <w:szCs w:val="27"/>
          <w:lang w:val="ru-RU" w:eastAsia="ru-RU" w:bidi="ar-SA"/>
        </w:rPr>
        <w:t xml:space="preserve"> А.В. заявил ходатайство о прекращении уголовного дела на основани</w:t>
      </w:r>
      <w:r>
        <w:rPr>
          <w:sz w:val="27"/>
          <w:szCs w:val="27"/>
          <w:lang w:val="ru-RU" w:eastAsia="ru-RU" w:bidi="ar-SA"/>
        </w:rPr>
        <w:t xml:space="preserve">и примечания к ст. 322.2 УК РФ, указав, что </w:t>
      </w:r>
      <w:r>
        <w:rPr>
          <w:sz w:val="27"/>
          <w:szCs w:val="27"/>
          <w:lang w:val="ru-RU" w:eastAsia="ru-RU" w:bidi="ar-SA"/>
        </w:rPr>
        <w:t>Терещенкова</w:t>
      </w:r>
      <w:r>
        <w:rPr>
          <w:sz w:val="27"/>
          <w:szCs w:val="27"/>
          <w:lang w:val="ru-RU" w:eastAsia="ru-RU" w:bidi="ar-SA"/>
        </w:rPr>
        <w:t xml:space="preserve"> В.С. способствовала расследованию преступления, давала последовательные показания по делу.</w:t>
      </w:r>
    </w:p>
    <w:p w:rsidR="00000000">
      <w:pPr>
        <w:ind w:firstLine="709"/>
        <w:jc w:val="both"/>
        <w:rPr>
          <w:sz w:val="27"/>
          <w:szCs w:val="27"/>
          <w:lang w:val="ru-RU" w:eastAsia="ru-RU" w:bidi="ar-SA"/>
        </w:rPr>
      </w:pPr>
      <w:r>
        <w:rPr>
          <w:sz w:val="27"/>
          <w:szCs w:val="27"/>
          <w:lang w:val="ru-RU" w:eastAsia="ru-RU" w:bidi="ar-SA"/>
        </w:rPr>
        <w:t xml:space="preserve">Подсудимая </w:t>
      </w:r>
      <w:r>
        <w:rPr>
          <w:sz w:val="27"/>
          <w:szCs w:val="27"/>
          <w:lang w:val="ru-RU" w:eastAsia="ru-RU" w:bidi="ar-SA"/>
        </w:rPr>
        <w:t>Терещенкова</w:t>
      </w:r>
      <w:r>
        <w:rPr>
          <w:sz w:val="27"/>
          <w:szCs w:val="27"/>
          <w:lang w:val="ru-RU" w:eastAsia="ru-RU" w:bidi="ar-SA"/>
        </w:rPr>
        <w:t xml:space="preserve"> В.С. поддержала ходатайство о прекращении уголовного дела по основаниям, указанным в п</w:t>
      </w:r>
      <w:r>
        <w:rPr>
          <w:sz w:val="27"/>
          <w:szCs w:val="27"/>
          <w:lang w:val="ru-RU" w:eastAsia="ru-RU" w:bidi="ar-SA"/>
        </w:rPr>
        <w:t>римечании к ст. </w:t>
      </w:r>
      <w:hyperlink r:id="rId4" w:tgtFrame="_blank" w:history="1">
        <w:r>
          <w:rPr>
            <w:color w:val="0000EE"/>
            <w:sz w:val="27"/>
            <w:szCs w:val="27"/>
            <w:lang w:val="ru-RU" w:eastAsia="ru-RU" w:bidi="ar-SA"/>
          </w:rPr>
          <w:t>322.2 УК </w:t>
        </w:r>
      </w:hyperlink>
      <w:r>
        <w:rPr>
          <w:sz w:val="27"/>
          <w:szCs w:val="27"/>
          <w:lang w:val="ru-RU" w:eastAsia="ru-RU" w:bidi="ar-SA"/>
        </w:rPr>
        <w:t xml:space="preserve">РФ, в связи со способствованием раскрытию и расследованию совершенного ею преступления, вину в совершенном правонарушении не </w:t>
      </w:r>
      <w:r>
        <w:rPr>
          <w:sz w:val="27"/>
          <w:szCs w:val="27"/>
          <w:lang w:val="ru-RU" w:eastAsia="ru-RU" w:bidi="ar-SA"/>
        </w:rPr>
        <w:t>оспаривала, указала, что правовые последствия прекращения уголовного преследования по не реабилитирующему основанию ей разъяснены и понятны.</w:t>
      </w:r>
    </w:p>
    <w:p w:rsidR="00000000">
      <w:pPr>
        <w:ind w:firstLine="708"/>
        <w:jc w:val="both"/>
        <w:rPr>
          <w:sz w:val="27"/>
          <w:szCs w:val="27"/>
          <w:lang w:val="ru-RU" w:eastAsia="ru-RU" w:bidi="ar-SA"/>
        </w:rPr>
      </w:pPr>
      <w:r>
        <w:rPr>
          <w:sz w:val="27"/>
          <w:szCs w:val="27"/>
          <w:lang w:val="ru-RU" w:eastAsia="ru-RU" w:bidi="ar-SA"/>
        </w:rPr>
        <w:t xml:space="preserve">Государственный обвинитель </w:t>
      </w:r>
      <w:r>
        <w:rPr>
          <w:sz w:val="27"/>
          <w:szCs w:val="27"/>
          <w:lang w:val="ru-RU" w:eastAsia="ru-RU" w:bidi="ar-SA"/>
        </w:rPr>
        <w:t>Сайранова</w:t>
      </w:r>
      <w:r>
        <w:rPr>
          <w:sz w:val="27"/>
          <w:szCs w:val="27"/>
          <w:lang w:val="ru-RU" w:eastAsia="ru-RU" w:bidi="ar-SA"/>
        </w:rPr>
        <w:t xml:space="preserve"> Л.И. против освобождения </w:t>
      </w:r>
      <w:r>
        <w:rPr>
          <w:sz w:val="27"/>
          <w:szCs w:val="27"/>
          <w:lang w:val="ru-RU" w:eastAsia="ru-RU" w:bidi="ar-SA"/>
        </w:rPr>
        <w:t>Терещенковой</w:t>
      </w:r>
      <w:r>
        <w:rPr>
          <w:sz w:val="27"/>
          <w:szCs w:val="27"/>
          <w:lang w:val="ru-RU" w:eastAsia="ru-RU" w:bidi="ar-SA"/>
        </w:rPr>
        <w:t xml:space="preserve"> В.С. от уголовной ответственности на осн</w:t>
      </w:r>
      <w:r>
        <w:rPr>
          <w:sz w:val="27"/>
          <w:szCs w:val="27"/>
          <w:lang w:val="ru-RU" w:eastAsia="ru-RU" w:bidi="ar-SA"/>
        </w:rPr>
        <w:t xml:space="preserve">овании примечания к ст. </w:t>
      </w:r>
      <w:hyperlink r:id="rId4" w:tgtFrame="_blank" w:history="1">
        <w:r>
          <w:rPr>
            <w:color w:val="0000EE"/>
            <w:sz w:val="27"/>
            <w:szCs w:val="27"/>
            <w:lang w:val="ru-RU" w:eastAsia="ru-RU" w:bidi="ar-SA"/>
          </w:rPr>
          <w:t>322.2 УК РФ</w:t>
        </w:r>
      </w:hyperlink>
      <w:r>
        <w:rPr>
          <w:sz w:val="27"/>
          <w:szCs w:val="27"/>
          <w:lang w:val="ru-RU" w:eastAsia="ru-RU" w:bidi="ar-SA"/>
        </w:rPr>
        <w:t xml:space="preserve"> не возражала.</w:t>
      </w:r>
    </w:p>
    <w:p w:rsidR="00000000">
      <w:pPr>
        <w:ind w:firstLine="708"/>
        <w:jc w:val="both"/>
        <w:rPr>
          <w:sz w:val="27"/>
          <w:szCs w:val="27"/>
          <w:lang w:val="ru-RU" w:eastAsia="ru-RU" w:bidi="ar-SA"/>
        </w:rPr>
      </w:pPr>
      <w:r>
        <w:rPr>
          <w:sz w:val="27"/>
          <w:szCs w:val="27"/>
          <w:lang w:val="ru-RU" w:eastAsia="ru-RU" w:bidi="ar-SA"/>
        </w:rPr>
        <w:t>Обсуждая заявленное ходатайство, выслушав мнения сторон, мировой судья приходит к выводу, что заявле</w:t>
      </w:r>
      <w:r>
        <w:rPr>
          <w:sz w:val="27"/>
          <w:szCs w:val="27"/>
          <w:lang w:val="ru-RU" w:eastAsia="ru-RU" w:bidi="ar-SA"/>
        </w:rPr>
        <w:t xml:space="preserve">нное ходатайство об освобождении </w:t>
      </w:r>
      <w:r>
        <w:rPr>
          <w:sz w:val="27"/>
          <w:szCs w:val="27"/>
          <w:lang w:val="ru-RU" w:eastAsia="ru-RU" w:bidi="ar-SA"/>
        </w:rPr>
        <w:t>Терещенковой</w:t>
      </w:r>
      <w:r>
        <w:rPr>
          <w:sz w:val="27"/>
          <w:szCs w:val="27"/>
          <w:lang w:val="ru-RU" w:eastAsia="ru-RU" w:bidi="ar-SA"/>
        </w:rPr>
        <w:t xml:space="preserve"> В.С. от уголовной ответственности на основании примечания к ст. 322.2 УК РФ подлежит удовлетворению, а уголовное дело прекращению по следующим основаниям. </w:t>
      </w:r>
    </w:p>
    <w:p w:rsidR="00000000">
      <w:pPr>
        <w:ind w:firstLine="708"/>
        <w:jc w:val="both"/>
        <w:rPr>
          <w:sz w:val="27"/>
          <w:szCs w:val="27"/>
          <w:lang w:val="ru-RU" w:eastAsia="ru-RU" w:bidi="ar-SA"/>
        </w:rPr>
      </w:pPr>
      <w:r>
        <w:rPr>
          <w:sz w:val="27"/>
          <w:szCs w:val="27"/>
          <w:lang w:val="ru-RU" w:eastAsia="ru-RU" w:bidi="ar-SA"/>
        </w:rPr>
        <w:t xml:space="preserve">В силу п. 3 ст. </w:t>
      </w:r>
      <w:hyperlink r:id="rId5" w:tgtFrame="_blank" w:history="1">
        <w:r>
          <w:rPr>
            <w:color w:val="0000EE"/>
            <w:sz w:val="27"/>
            <w:szCs w:val="27"/>
            <w:lang w:val="ru-RU" w:eastAsia="ru-RU" w:bidi="ar-SA"/>
          </w:rPr>
          <w:t>254 УПК РФ</w:t>
        </w:r>
      </w:hyperlink>
      <w:r>
        <w:rPr>
          <w:sz w:val="27"/>
          <w:szCs w:val="27"/>
          <w:lang w:val="ru-RU" w:eastAsia="ru-RU" w:bidi="ar-SA"/>
        </w:rPr>
        <w:t xml:space="preserve"> суд по ходатайству одной из сторон  прекращает уголовное дело в судебном заседании при наличии обстоятельств, предусмотренных ст. 25 и ст. </w:t>
      </w:r>
      <w:hyperlink r:id="rId6" w:history="1">
        <w:r>
          <w:rPr>
            <w:color w:val="0000EE"/>
            <w:sz w:val="27"/>
            <w:szCs w:val="27"/>
            <w:lang w:val="ru-RU" w:eastAsia="ru-RU" w:bidi="ar-SA"/>
          </w:rPr>
          <w:t>28 УПК РФ</w:t>
        </w:r>
      </w:hyperlink>
      <w:r>
        <w:rPr>
          <w:sz w:val="27"/>
          <w:szCs w:val="27"/>
          <w:lang w:val="ru-RU" w:eastAsia="ru-RU" w:bidi="ar-SA"/>
        </w:rPr>
        <w:t>.</w:t>
      </w:r>
    </w:p>
    <w:p w:rsidR="00000000">
      <w:pPr>
        <w:ind w:firstLine="708"/>
        <w:jc w:val="both"/>
        <w:rPr>
          <w:sz w:val="27"/>
          <w:szCs w:val="27"/>
          <w:lang w:val="ru-RU" w:eastAsia="ru-RU" w:bidi="ar-SA"/>
        </w:rPr>
      </w:pPr>
      <w:r>
        <w:rPr>
          <w:sz w:val="27"/>
          <w:szCs w:val="27"/>
          <w:lang w:val="ru-RU" w:eastAsia="ru-RU" w:bidi="ar-SA"/>
        </w:rPr>
        <w:t xml:space="preserve">В соответствии с ч. 1 ст. </w:t>
      </w:r>
      <w:hyperlink r:id="rId7" w:tgtFrame="_blank" w:history="1">
        <w:r>
          <w:rPr>
            <w:color w:val="0000EE"/>
            <w:sz w:val="27"/>
            <w:szCs w:val="27"/>
            <w:lang w:val="ru-RU" w:eastAsia="ru-RU" w:bidi="ar-SA"/>
          </w:rPr>
          <w:t>28 УПК РФ</w:t>
        </w:r>
      </w:hyperlink>
      <w:r>
        <w:rPr>
          <w:sz w:val="27"/>
          <w:szCs w:val="27"/>
          <w:lang w:val="ru-RU" w:eastAsia="ru-RU" w:bidi="ar-SA"/>
        </w:rPr>
        <w:t xml:space="preserve"> суд вправе прекратить уголовное дело в отношении лица, обвиняемого в совершении </w:t>
      </w:r>
      <w:r>
        <w:rPr>
          <w:sz w:val="27"/>
          <w:szCs w:val="27"/>
          <w:lang w:val="ru-RU" w:eastAsia="ru-RU" w:bidi="ar-SA"/>
        </w:rPr>
        <w:t>преступления небольшой или средней тяжести в случаях, предусмотренных ч. 1 ст.</w:t>
      </w:r>
      <w:hyperlink r:id="rId8" w:tgtFrame="_blank" w:history="1">
        <w:r>
          <w:rPr>
            <w:color w:val="0000EE"/>
            <w:sz w:val="27"/>
            <w:szCs w:val="27"/>
            <w:lang w:val="ru-RU" w:eastAsia="ru-RU" w:bidi="ar-SA"/>
          </w:rPr>
          <w:t>75 УК РФ</w:t>
        </w:r>
      </w:hyperlink>
      <w:r>
        <w:rPr>
          <w:sz w:val="27"/>
          <w:szCs w:val="27"/>
          <w:lang w:val="ru-RU" w:eastAsia="ru-RU" w:bidi="ar-SA"/>
        </w:rPr>
        <w:t>, если лицо, впервые совершило преступление небольшой или средней т</w:t>
      </w:r>
      <w:r>
        <w:rPr>
          <w:sz w:val="27"/>
          <w:szCs w:val="27"/>
          <w:lang w:val="ru-RU" w:eastAsia="ru-RU" w:bidi="ar-SA"/>
        </w:rPr>
        <w:t>яжести, добровольно явилось с повинной, активно способствовало раскрытию преступления, возместило причиненный ущерб или иным образом загладило вред, причиненный в результате преступления, и вследствие деятельного раскаяния перестало быть общественно опасны</w:t>
      </w:r>
      <w:r>
        <w:rPr>
          <w:sz w:val="27"/>
          <w:szCs w:val="27"/>
          <w:lang w:val="ru-RU" w:eastAsia="ru-RU" w:bidi="ar-SA"/>
        </w:rPr>
        <w:t>м. На основании ч. 2 ст. 28 УПК РФ, прекращение уголовного преследования лица по уголовному делу о преступлении иной категории при деятельном раскаянии лица в совершенном преступлении осуществляется судом только в случаях, специально предусмотренных соотве</w:t>
      </w:r>
      <w:r>
        <w:rPr>
          <w:sz w:val="27"/>
          <w:szCs w:val="27"/>
          <w:lang w:val="ru-RU" w:eastAsia="ru-RU" w:bidi="ar-SA"/>
        </w:rPr>
        <w:t xml:space="preserve">тствующими статьями </w:t>
      </w:r>
      <w:hyperlink r:id="rId9" w:history="1">
        <w:r>
          <w:rPr>
            <w:color w:val="0000EE"/>
            <w:sz w:val="27"/>
            <w:szCs w:val="27"/>
            <w:lang w:val="ru-RU" w:eastAsia="ru-RU" w:bidi="ar-SA"/>
          </w:rPr>
          <w:t>Особенной части</w:t>
        </w:r>
      </w:hyperlink>
      <w:r>
        <w:rPr>
          <w:sz w:val="27"/>
          <w:szCs w:val="27"/>
          <w:lang w:val="ru-RU" w:eastAsia="ru-RU" w:bidi="ar-SA"/>
        </w:rPr>
        <w:t xml:space="preserve"> Уголовного кодекса Российской Федерации.</w:t>
      </w:r>
    </w:p>
    <w:p w:rsidR="00000000">
      <w:pPr>
        <w:ind w:firstLine="708"/>
        <w:jc w:val="both"/>
        <w:rPr>
          <w:sz w:val="27"/>
          <w:szCs w:val="27"/>
          <w:lang w:val="ru-RU" w:eastAsia="ru-RU" w:bidi="ar-SA"/>
        </w:rPr>
      </w:pPr>
      <w:r>
        <w:rPr>
          <w:sz w:val="27"/>
          <w:szCs w:val="27"/>
          <w:lang w:val="ru-RU" w:eastAsia="ru-RU" w:bidi="ar-SA"/>
        </w:rPr>
        <w:t xml:space="preserve">Согласно примечанию к ст. </w:t>
      </w:r>
      <w:hyperlink r:id="rId4" w:tgtFrame="_blank" w:history="1">
        <w:r>
          <w:rPr>
            <w:color w:val="0000EE"/>
            <w:sz w:val="27"/>
            <w:szCs w:val="27"/>
            <w:lang w:val="ru-RU" w:eastAsia="ru-RU" w:bidi="ar-SA"/>
          </w:rPr>
          <w:t>322.2 УК РФ</w:t>
        </w:r>
      </w:hyperlink>
      <w:r>
        <w:rPr>
          <w:sz w:val="27"/>
          <w:szCs w:val="27"/>
          <w:lang w:val="ru-RU" w:eastAsia="ru-RU" w:bidi="ar-SA"/>
        </w:rPr>
        <w:t>, лицо, совершившее преступление, предусмотренное настоящей статьей, освобождается от уголовной ответственности, если оно способствовало раскрытию этого преступления и если в его действиях не содержится иного состава преступления</w:t>
      </w:r>
      <w:r>
        <w:rPr>
          <w:sz w:val="27"/>
          <w:szCs w:val="27"/>
          <w:lang w:val="ru-RU" w:eastAsia="ru-RU" w:bidi="ar-SA"/>
        </w:rPr>
        <w:t>.</w:t>
      </w:r>
    </w:p>
    <w:p w:rsidR="00000000">
      <w:pPr>
        <w:ind w:firstLine="708"/>
        <w:jc w:val="both"/>
        <w:rPr>
          <w:sz w:val="27"/>
          <w:szCs w:val="27"/>
          <w:lang w:val="ru-RU" w:eastAsia="ru-RU" w:bidi="ar-SA"/>
        </w:rPr>
      </w:pPr>
      <w:r>
        <w:rPr>
          <w:sz w:val="27"/>
          <w:szCs w:val="27"/>
          <w:lang w:val="ru-RU" w:eastAsia="ru-RU" w:bidi="ar-SA"/>
        </w:rPr>
        <w:t xml:space="preserve">В соответствии с разъяснениями, содержащимися в п. 5 постановления Пленума Верховного Суда Российской Федерации </w:t>
      </w:r>
      <w:r>
        <w:rPr>
          <w:rStyle w:val="cat-Dategrp-14rplc-57"/>
          <w:sz w:val="27"/>
          <w:szCs w:val="27"/>
          <w:lang w:val="ru-RU" w:eastAsia="ru-RU" w:bidi="ar-SA"/>
        </w:rPr>
        <w:t>дата</w:t>
      </w:r>
      <w:r>
        <w:rPr>
          <w:sz w:val="27"/>
          <w:szCs w:val="27"/>
          <w:lang w:val="ru-RU" w:eastAsia="ru-RU" w:bidi="ar-SA"/>
        </w:rPr>
        <w:t xml:space="preserve"> № 19 «О применении судами законодательства, регламентирующего основания и порядок освобождения от уголовной ответственности», условие осв</w:t>
      </w:r>
      <w:r>
        <w:rPr>
          <w:sz w:val="27"/>
          <w:szCs w:val="27"/>
          <w:lang w:val="ru-RU" w:eastAsia="ru-RU" w:bidi="ar-SA"/>
        </w:rPr>
        <w:t>обождения от уголовной ответственности в виде способствования раскрытию и расследованию преступления следует считать выполненным, если лицо способствовало раскрытию и расследованию преступления, совершенного с его участием.</w:t>
      </w:r>
    </w:p>
    <w:p w:rsidR="00000000">
      <w:pPr>
        <w:ind w:firstLine="708"/>
        <w:jc w:val="both"/>
        <w:rPr>
          <w:sz w:val="27"/>
          <w:szCs w:val="27"/>
          <w:lang w:val="ru-RU" w:eastAsia="ru-RU" w:bidi="ar-SA"/>
        </w:rPr>
      </w:pPr>
      <w:r>
        <w:rPr>
          <w:sz w:val="27"/>
          <w:szCs w:val="27"/>
          <w:lang w:val="ru-RU" w:eastAsia="ru-RU" w:bidi="ar-SA"/>
        </w:rPr>
        <w:t>Согласно п. 7 указанного постано</w:t>
      </w:r>
      <w:r>
        <w:rPr>
          <w:sz w:val="27"/>
          <w:szCs w:val="27"/>
          <w:lang w:val="ru-RU" w:eastAsia="ru-RU" w:bidi="ar-SA"/>
        </w:rPr>
        <w:t xml:space="preserve">вления, освобождение от уголовной ответственности за преступление небольшой или средней тяжести в случаях, специально предусмотренных примечаниями к соответствующим статьям Особенной части Уголовного кодекса Российской Федерации, производится по правилам, </w:t>
      </w:r>
      <w:r>
        <w:rPr>
          <w:sz w:val="27"/>
          <w:szCs w:val="27"/>
          <w:lang w:val="ru-RU" w:eastAsia="ru-RU" w:bidi="ar-SA"/>
        </w:rPr>
        <w:t>установленным такими примечаниями. При этом выполнения общих условий, предусмотренных ч. 1 ст.</w:t>
      </w:r>
      <w:hyperlink r:id="rId8" w:tgtFrame="_blank" w:history="1">
        <w:r>
          <w:rPr>
            <w:color w:val="0000EE"/>
            <w:sz w:val="27"/>
            <w:szCs w:val="27"/>
            <w:lang w:val="ru-RU" w:eastAsia="ru-RU" w:bidi="ar-SA"/>
          </w:rPr>
          <w:t>75 УК РФ</w:t>
        </w:r>
      </w:hyperlink>
      <w:r>
        <w:rPr>
          <w:sz w:val="27"/>
          <w:szCs w:val="27"/>
          <w:lang w:val="ru-RU" w:eastAsia="ru-RU" w:bidi="ar-SA"/>
        </w:rPr>
        <w:t>, не требуется.</w:t>
      </w:r>
    </w:p>
    <w:p w:rsidR="00000000">
      <w:pPr>
        <w:widowControl w:val="0"/>
        <w:ind w:firstLine="743"/>
        <w:jc w:val="both"/>
        <w:rPr>
          <w:sz w:val="27"/>
          <w:szCs w:val="27"/>
          <w:lang w:val="ru-RU" w:eastAsia="ru-RU" w:bidi="ar-SA"/>
        </w:rPr>
      </w:pPr>
      <w:r>
        <w:rPr>
          <w:sz w:val="27"/>
          <w:szCs w:val="27"/>
          <w:lang w:val="ru-RU" w:eastAsia="ru-RU" w:bidi="ar-SA"/>
        </w:rPr>
        <w:t>В соответствии с п. 17 постановлени</w:t>
      </w:r>
      <w:r>
        <w:rPr>
          <w:sz w:val="27"/>
          <w:szCs w:val="27"/>
          <w:lang w:val="ru-RU" w:eastAsia="ru-RU" w:bidi="ar-SA"/>
        </w:rPr>
        <w:t xml:space="preserve">я Пленума Верховного Суда РФ от </w:t>
      </w:r>
      <w:r>
        <w:rPr>
          <w:rStyle w:val="cat-Dategrp-15rplc-58"/>
          <w:sz w:val="27"/>
          <w:szCs w:val="27"/>
          <w:lang w:val="ru-RU" w:eastAsia="ru-RU" w:bidi="ar-SA"/>
        </w:rPr>
        <w:t>дата</w:t>
      </w:r>
      <w:r>
        <w:rPr>
          <w:sz w:val="27"/>
          <w:szCs w:val="27"/>
          <w:lang w:val="ru-RU" w:eastAsia="ru-RU" w:bidi="ar-SA"/>
        </w:rPr>
        <w:t> № 18 «О судебной практике по делам о незаконном пересечении Государственной границы Российской Федерации и преступлениях, связанных с незаконной миграцией», под способствованием раскрытию преступления в примечании к ст.</w:t>
      </w:r>
      <w:r>
        <w:rPr>
          <w:sz w:val="27"/>
          <w:szCs w:val="27"/>
          <w:lang w:val="ru-RU" w:eastAsia="ru-RU" w:bidi="ar-SA"/>
        </w:rPr>
        <w:t xml:space="preserve"> 322.2 УК РФ и в п. 2 примечаний к статье 322.3 УК РФ следует понимать действия лица, совершенные как до возбуждения уголовного дела, так и после возбуждения уголовного дела в отношении конкретного лица либо по факту совершения преступления и направленные </w:t>
      </w:r>
      <w:r>
        <w:rPr>
          <w:sz w:val="27"/>
          <w:szCs w:val="27"/>
          <w:lang w:val="ru-RU" w:eastAsia="ru-RU" w:bidi="ar-SA"/>
        </w:rPr>
        <w:t>на оказание содействия в установлении органами предварительного расследования времени, места, способа и других обстоятельств совершения преступления, участия в нем самого лица, а также в изобличении соучастников преступления. Вопрос о наличии либо об отсут</w:t>
      </w:r>
      <w:r>
        <w:rPr>
          <w:sz w:val="27"/>
          <w:szCs w:val="27"/>
          <w:lang w:val="ru-RU" w:eastAsia="ru-RU" w:bidi="ar-SA"/>
        </w:rPr>
        <w:t>ствии основания для освобождения лица от уголовной ответственности в соответствии с примечанием к ст. 322.2 УК РФ или п. 2 примечаний к ст. 322.3 УК РФ по каждому уголовному делу решается судом в зависимости от характера, содержания и объема совершенных ли</w:t>
      </w:r>
      <w:r>
        <w:rPr>
          <w:sz w:val="27"/>
          <w:szCs w:val="27"/>
          <w:lang w:val="ru-RU" w:eastAsia="ru-RU" w:bidi="ar-SA"/>
        </w:rPr>
        <w:t>цом действий, а также их значения для установления обстоятельств преступления и изобличения лиц, его совершивших, с приведением в судебном решении мотивов принятого решения.</w:t>
      </w:r>
    </w:p>
    <w:p w:rsidR="00000000">
      <w:pPr>
        <w:ind w:firstLine="708"/>
        <w:jc w:val="both"/>
        <w:rPr>
          <w:sz w:val="27"/>
          <w:szCs w:val="27"/>
          <w:lang w:val="ru-RU" w:eastAsia="ru-RU" w:bidi="ar-SA"/>
        </w:rPr>
      </w:pPr>
      <w:r>
        <w:rPr>
          <w:sz w:val="27"/>
          <w:szCs w:val="27"/>
          <w:lang w:val="ru-RU" w:eastAsia="ru-RU" w:bidi="ar-SA"/>
        </w:rPr>
        <w:t xml:space="preserve">Как следует из материалов уголовного дела, </w:t>
      </w:r>
      <w:r>
        <w:rPr>
          <w:sz w:val="27"/>
          <w:szCs w:val="27"/>
          <w:lang w:val="ru-RU" w:eastAsia="ru-RU" w:bidi="ar-SA"/>
        </w:rPr>
        <w:t>Терещенкова</w:t>
      </w:r>
      <w:r>
        <w:rPr>
          <w:sz w:val="27"/>
          <w:szCs w:val="27"/>
          <w:lang w:val="ru-RU" w:eastAsia="ru-RU" w:bidi="ar-SA"/>
        </w:rPr>
        <w:t xml:space="preserve"> В.С. обвиняется впервые в с</w:t>
      </w:r>
      <w:r>
        <w:rPr>
          <w:sz w:val="27"/>
          <w:szCs w:val="27"/>
          <w:lang w:val="ru-RU" w:eastAsia="ru-RU" w:bidi="ar-SA"/>
        </w:rPr>
        <w:t>овершении преступления, предусмотренного ст. 322.2 УК РФ. После того, как правоохранительным органам стало известно о преступлении, но до возбуждения уголовного дела она сообщила информацию, имеющую значение для раскрытия и расследования преступления и доб</w:t>
      </w:r>
      <w:r>
        <w:rPr>
          <w:sz w:val="27"/>
          <w:szCs w:val="27"/>
          <w:lang w:val="ru-RU" w:eastAsia="ru-RU" w:bidi="ar-SA"/>
        </w:rPr>
        <w:t xml:space="preserve">ровольно, а именно в </w:t>
      </w:r>
      <w:r>
        <w:rPr>
          <w:rStyle w:val="cat-Timegrp-36rplc-60"/>
          <w:sz w:val="27"/>
          <w:szCs w:val="27"/>
          <w:lang w:val="ru-RU" w:eastAsia="ru-RU" w:bidi="ar-SA"/>
        </w:rPr>
        <w:t>время</w:t>
      </w:r>
      <w:r>
        <w:rPr>
          <w:sz w:val="27"/>
          <w:szCs w:val="27"/>
          <w:lang w:val="ru-RU" w:eastAsia="ru-RU" w:bidi="ar-SA"/>
        </w:rPr>
        <w:t xml:space="preserve"> </w:t>
      </w:r>
      <w:r>
        <w:rPr>
          <w:rStyle w:val="cat-Dategrp-16rplc-61"/>
          <w:sz w:val="27"/>
          <w:szCs w:val="27"/>
          <w:lang w:val="ru-RU" w:eastAsia="ru-RU" w:bidi="ar-SA"/>
        </w:rPr>
        <w:t>дата</w:t>
      </w:r>
      <w:r>
        <w:rPr>
          <w:sz w:val="27"/>
          <w:szCs w:val="27"/>
          <w:lang w:val="ru-RU" w:eastAsia="ru-RU" w:bidi="ar-SA"/>
        </w:rPr>
        <w:t xml:space="preserve"> предоставила принадлежащее ей жилое помещение к осмотру. Преступление было выявлено и раскрыто в результате, в том числе ее пояснений, данных в ходе допроса после возбуждения уголовного дела </w:t>
      </w:r>
      <w:r>
        <w:rPr>
          <w:rStyle w:val="cat-Dategrp-17rplc-62"/>
          <w:sz w:val="27"/>
          <w:szCs w:val="27"/>
          <w:lang w:val="ru-RU" w:eastAsia="ru-RU" w:bidi="ar-SA"/>
        </w:rPr>
        <w:t>дата</w:t>
      </w:r>
      <w:r>
        <w:rPr>
          <w:sz w:val="27"/>
          <w:szCs w:val="27"/>
          <w:lang w:val="ru-RU" w:eastAsia="ru-RU" w:bidi="ar-SA"/>
        </w:rPr>
        <w:t>, где она подробно изложила в</w:t>
      </w:r>
      <w:r>
        <w:rPr>
          <w:sz w:val="27"/>
          <w:szCs w:val="27"/>
          <w:lang w:val="ru-RU" w:eastAsia="ru-RU" w:bidi="ar-SA"/>
        </w:rPr>
        <w:t xml:space="preserve">ремя, место, способ совершения преступления, давала правдивые показания об </w:t>
      </w:r>
      <w:r>
        <w:rPr>
          <w:sz w:val="27"/>
          <w:szCs w:val="27"/>
          <w:lang w:val="ru-RU" w:eastAsia="ru-RU" w:bidi="ar-SA"/>
        </w:rPr>
        <w:t>обстоятельствах совершения преступления, свою вину признала полностью,</w:t>
      </w:r>
      <w:r>
        <w:rPr>
          <w:rFonts w:ascii="Calibri" w:eastAsia="Calibri" w:hAnsi="Calibri" w:cs="Calibri"/>
          <w:sz w:val="22"/>
          <w:szCs w:val="22"/>
          <w:lang w:val="ru-RU" w:eastAsia="ru-RU" w:bidi="ar-SA"/>
        </w:rPr>
        <w:t xml:space="preserve"> </w:t>
      </w:r>
      <w:r>
        <w:rPr>
          <w:rStyle w:val="cat-Dategrp-18rplc-63"/>
          <w:sz w:val="27"/>
          <w:szCs w:val="27"/>
          <w:lang w:val="ru-RU" w:eastAsia="ru-RU" w:bidi="ar-SA"/>
        </w:rPr>
        <w:t>дата</w:t>
      </w:r>
      <w:r>
        <w:rPr>
          <w:sz w:val="27"/>
          <w:szCs w:val="27"/>
          <w:lang w:val="ru-RU" w:eastAsia="ru-RU" w:bidi="ar-SA"/>
        </w:rPr>
        <w:t xml:space="preserve"> написала явку с повинной, при ознакомлении с материалами уголовного дела заявила ходатайство о рассмотрен</w:t>
      </w:r>
      <w:r>
        <w:rPr>
          <w:sz w:val="27"/>
          <w:szCs w:val="27"/>
          <w:lang w:val="ru-RU" w:eastAsia="ru-RU" w:bidi="ar-SA"/>
        </w:rPr>
        <w:t xml:space="preserve">ии дела в особом порядке судебного разбирательства, чем способствовала раскрытию и расследованию совершенного ею преступления. </w:t>
      </w:r>
    </w:p>
    <w:p w:rsidR="00000000">
      <w:pPr>
        <w:ind w:firstLine="709"/>
        <w:jc w:val="both"/>
        <w:rPr>
          <w:sz w:val="27"/>
          <w:szCs w:val="27"/>
          <w:lang w:val="ru-RU" w:eastAsia="ru-RU" w:bidi="ar-SA"/>
        </w:rPr>
      </w:pPr>
      <w:r>
        <w:rPr>
          <w:sz w:val="27"/>
          <w:szCs w:val="27"/>
          <w:lang w:val="ru-RU" w:eastAsia="ru-RU" w:bidi="ar-SA"/>
        </w:rPr>
        <w:t xml:space="preserve">Также суд учитывает, что для привлечения к уголовной ответственности по ст. 322.2 УК РФ необходимо доказать умысел виновного на </w:t>
      </w:r>
      <w:r>
        <w:rPr>
          <w:sz w:val="27"/>
          <w:szCs w:val="27"/>
          <w:lang w:val="ru-RU" w:eastAsia="ru-RU" w:bidi="ar-SA"/>
        </w:rPr>
        <w:t xml:space="preserve">совершение фиктивной регистрации, который установлен лишь на основании показаний подсудимой </w:t>
      </w:r>
      <w:r>
        <w:rPr>
          <w:sz w:val="27"/>
          <w:szCs w:val="27"/>
          <w:lang w:val="ru-RU" w:eastAsia="ru-RU" w:bidi="ar-SA"/>
        </w:rPr>
        <w:t>Терещенковой</w:t>
      </w:r>
      <w:r>
        <w:rPr>
          <w:sz w:val="27"/>
          <w:szCs w:val="27"/>
          <w:lang w:val="ru-RU" w:eastAsia="ru-RU" w:bidi="ar-SA"/>
        </w:rPr>
        <w:t xml:space="preserve"> В.С.</w:t>
      </w:r>
    </w:p>
    <w:p w:rsidR="00000000">
      <w:pPr>
        <w:ind w:firstLine="709"/>
        <w:jc w:val="both"/>
        <w:rPr>
          <w:sz w:val="27"/>
          <w:szCs w:val="27"/>
          <w:lang w:val="ru-RU" w:eastAsia="ru-RU" w:bidi="ar-SA"/>
        </w:rPr>
      </w:pPr>
      <w:r>
        <w:rPr>
          <w:sz w:val="27"/>
          <w:szCs w:val="27"/>
          <w:lang w:val="ru-RU" w:eastAsia="ru-RU" w:bidi="ar-SA"/>
        </w:rPr>
        <w:t xml:space="preserve">Имеющиеся в деле доказательства подтверждают факт оформления документов на регистрацию по месту пребывания, а также фактического не проживания </w:t>
      </w:r>
      <w:r w:rsidR="000157B6">
        <w:rPr>
          <w:sz w:val="27"/>
          <w:szCs w:val="27"/>
          <w:lang w:val="ru-RU" w:eastAsia="ru-RU" w:bidi="ar-SA"/>
        </w:rPr>
        <w:t>----</w:t>
      </w:r>
      <w:r>
        <w:rPr>
          <w:sz w:val="27"/>
          <w:szCs w:val="27"/>
          <w:lang w:val="ru-RU" w:eastAsia="ru-RU" w:bidi="ar-SA"/>
        </w:rPr>
        <w:t xml:space="preserve">ой Е.А. по месту этой регистрации, что при отсутствии подробных признательных показаний </w:t>
      </w:r>
      <w:r>
        <w:rPr>
          <w:sz w:val="27"/>
          <w:szCs w:val="27"/>
          <w:lang w:val="ru-RU" w:eastAsia="ru-RU" w:bidi="ar-SA"/>
        </w:rPr>
        <w:t>Терещенковой</w:t>
      </w:r>
      <w:r>
        <w:rPr>
          <w:sz w:val="27"/>
          <w:szCs w:val="27"/>
          <w:lang w:val="ru-RU" w:eastAsia="ru-RU" w:bidi="ar-SA"/>
        </w:rPr>
        <w:t xml:space="preserve"> В.С. было бы недостаточно для привлечения последней к уголовной ответственности по ст. 322.2 УК РФ. </w:t>
      </w:r>
    </w:p>
    <w:p w:rsidR="00000000">
      <w:pPr>
        <w:ind w:firstLine="708"/>
        <w:jc w:val="both"/>
        <w:rPr>
          <w:sz w:val="27"/>
          <w:szCs w:val="27"/>
          <w:lang w:val="ru-RU" w:eastAsia="ru-RU" w:bidi="ar-SA"/>
        </w:rPr>
      </w:pPr>
      <w:r>
        <w:rPr>
          <w:sz w:val="27"/>
          <w:szCs w:val="27"/>
          <w:lang w:val="ru-RU" w:eastAsia="ru-RU" w:bidi="ar-SA"/>
        </w:rPr>
        <w:t xml:space="preserve">Кроме того, </w:t>
      </w:r>
      <w:r>
        <w:rPr>
          <w:sz w:val="27"/>
          <w:szCs w:val="27"/>
          <w:lang w:val="ru-RU" w:eastAsia="ru-RU" w:bidi="ar-SA"/>
        </w:rPr>
        <w:t>Терещенкова</w:t>
      </w:r>
      <w:r>
        <w:rPr>
          <w:sz w:val="27"/>
          <w:szCs w:val="27"/>
          <w:lang w:val="ru-RU" w:eastAsia="ru-RU" w:bidi="ar-SA"/>
        </w:rPr>
        <w:t xml:space="preserve"> В.С. осознала противоправн</w:t>
      </w:r>
      <w:r>
        <w:rPr>
          <w:sz w:val="27"/>
          <w:szCs w:val="27"/>
          <w:lang w:val="ru-RU" w:eastAsia="ru-RU" w:bidi="ar-SA"/>
        </w:rPr>
        <w:t>ость своего деяния, при этом не преследовала корыстные цели, ее действия были обусловлены оказанием помощи своей подруге.</w:t>
      </w:r>
    </w:p>
    <w:p w:rsidR="00000000">
      <w:pPr>
        <w:ind w:firstLine="708"/>
        <w:jc w:val="both"/>
        <w:rPr>
          <w:sz w:val="27"/>
          <w:szCs w:val="27"/>
          <w:lang w:val="ru-RU" w:eastAsia="ru-RU" w:bidi="ar-SA"/>
        </w:rPr>
      </w:pPr>
      <w:r>
        <w:rPr>
          <w:sz w:val="27"/>
          <w:szCs w:val="27"/>
          <w:lang w:val="ru-RU" w:eastAsia="ru-RU" w:bidi="ar-SA"/>
        </w:rPr>
        <w:t xml:space="preserve">При таких обстоятельствах, следует считать, что своими добровольными действиями </w:t>
      </w:r>
      <w:r>
        <w:rPr>
          <w:sz w:val="27"/>
          <w:szCs w:val="27"/>
          <w:lang w:val="ru-RU" w:eastAsia="ru-RU" w:bidi="ar-SA"/>
        </w:rPr>
        <w:t>Терещенкова</w:t>
      </w:r>
      <w:r>
        <w:rPr>
          <w:sz w:val="27"/>
          <w:szCs w:val="27"/>
          <w:lang w:val="ru-RU" w:eastAsia="ru-RU" w:bidi="ar-SA"/>
        </w:rPr>
        <w:t xml:space="preserve"> В.С. действительно способствовала раскрыти</w:t>
      </w:r>
      <w:r>
        <w:rPr>
          <w:sz w:val="27"/>
          <w:szCs w:val="27"/>
          <w:lang w:val="ru-RU" w:eastAsia="ru-RU" w:bidi="ar-SA"/>
        </w:rPr>
        <w:t>ю и расследованию инкриминируемого ей преступления.</w:t>
      </w:r>
    </w:p>
    <w:p w:rsidR="00000000">
      <w:pPr>
        <w:ind w:firstLine="708"/>
        <w:jc w:val="both"/>
        <w:rPr>
          <w:sz w:val="27"/>
          <w:szCs w:val="27"/>
          <w:lang w:val="ru-RU" w:eastAsia="ru-RU" w:bidi="ar-SA"/>
        </w:rPr>
      </w:pPr>
      <w:r>
        <w:rPr>
          <w:sz w:val="27"/>
          <w:szCs w:val="27"/>
          <w:lang w:val="ru-RU" w:eastAsia="ru-RU" w:bidi="ar-SA"/>
        </w:rPr>
        <w:t>Данных о том, что в действиях подсудимой содержится иной состав преступления, равно как и данных о том, что она сообщила заведомо недостоверные сведения или иным образом уклонялась от способствования раск</w:t>
      </w:r>
      <w:r>
        <w:rPr>
          <w:sz w:val="27"/>
          <w:szCs w:val="27"/>
          <w:lang w:val="ru-RU" w:eastAsia="ru-RU" w:bidi="ar-SA"/>
        </w:rPr>
        <w:t>рытию преступления при создании ей к этому условий и наличии соответствующей возможности, в материалах дела не имеется.</w:t>
      </w:r>
    </w:p>
    <w:p w:rsidR="00000000">
      <w:pPr>
        <w:ind w:firstLine="708"/>
        <w:jc w:val="both"/>
        <w:rPr>
          <w:sz w:val="27"/>
          <w:szCs w:val="27"/>
          <w:lang w:val="ru-RU" w:eastAsia="ru-RU" w:bidi="ar-SA"/>
        </w:rPr>
      </w:pPr>
      <w:r>
        <w:rPr>
          <w:sz w:val="27"/>
          <w:szCs w:val="27"/>
          <w:lang w:val="ru-RU" w:eastAsia="ru-RU" w:bidi="ar-SA"/>
        </w:rPr>
        <w:t xml:space="preserve">Обстоятельств, препятствующих прекращению уголовного дела и освобождению </w:t>
      </w:r>
      <w:r>
        <w:rPr>
          <w:sz w:val="27"/>
          <w:szCs w:val="27"/>
          <w:lang w:val="ru-RU" w:eastAsia="ru-RU" w:bidi="ar-SA"/>
        </w:rPr>
        <w:t>Терещенковой</w:t>
      </w:r>
      <w:r>
        <w:rPr>
          <w:sz w:val="27"/>
          <w:szCs w:val="27"/>
          <w:lang w:val="ru-RU" w:eastAsia="ru-RU" w:bidi="ar-SA"/>
        </w:rPr>
        <w:t xml:space="preserve"> В.С. от уголовной ответственности по ст. </w:t>
      </w:r>
      <w:hyperlink r:id="rId4" w:tgtFrame="_blank" w:history="1">
        <w:r>
          <w:rPr>
            <w:color w:val="0000EE"/>
            <w:sz w:val="27"/>
            <w:szCs w:val="27"/>
            <w:lang w:val="ru-RU" w:eastAsia="ru-RU" w:bidi="ar-SA"/>
          </w:rPr>
          <w:t>322.2 УК РФ</w:t>
        </w:r>
      </w:hyperlink>
      <w:r>
        <w:rPr>
          <w:sz w:val="27"/>
          <w:szCs w:val="27"/>
          <w:lang w:val="ru-RU" w:eastAsia="ru-RU" w:bidi="ar-SA"/>
        </w:rPr>
        <w:t xml:space="preserve">, не установлено. </w:t>
      </w:r>
    </w:p>
    <w:p w:rsidR="00000000">
      <w:pPr>
        <w:ind w:firstLine="709"/>
        <w:jc w:val="both"/>
        <w:rPr>
          <w:sz w:val="27"/>
          <w:szCs w:val="27"/>
          <w:lang w:val="ru-RU" w:eastAsia="ru-RU" w:bidi="ar-SA"/>
        </w:rPr>
      </w:pPr>
      <w:r>
        <w:rPr>
          <w:sz w:val="27"/>
          <w:szCs w:val="27"/>
          <w:lang w:val="ru-RU" w:eastAsia="ru-RU" w:bidi="ar-SA"/>
        </w:rPr>
        <w:t xml:space="preserve">Согласно примечанию к ст. </w:t>
      </w:r>
      <w:hyperlink r:id="rId4" w:tgtFrame="_blank" w:history="1">
        <w:r>
          <w:rPr>
            <w:color w:val="0000EE"/>
            <w:sz w:val="27"/>
            <w:szCs w:val="27"/>
            <w:lang w:val="ru-RU" w:eastAsia="ru-RU" w:bidi="ar-SA"/>
          </w:rPr>
          <w:t>322.2</w:t>
        </w:r>
      </w:hyperlink>
      <w:r>
        <w:rPr>
          <w:sz w:val="27"/>
          <w:szCs w:val="27"/>
          <w:lang w:val="ru-RU" w:eastAsia="ru-RU" w:bidi="ar-SA"/>
        </w:rPr>
        <w:t xml:space="preserve"> УК РФ основанием для освобождения от уголовной ответственности по указанному составу преступления, является любое способствование его раскрытию и расследованию, что в данном случае имелось. </w:t>
      </w:r>
    </w:p>
    <w:p w:rsidR="00000000">
      <w:pPr>
        <w:ind w:firstLine="709"/>
        <w:jc w:val="both"/>
        <w:rPr>
          <w:sz w:val="27"/>
          <w:szCs w:val="27"/>
          <w:lang w:val="ru-RU" w:eastAsia="ru-RU" w:bidi="ar-SA"/>
        </w:rPr>
      </w:pPr>
      <w:r>
        <w:rPr>
          <w:sz w:val="27"/>
          <w:szCs w:val="27"/>
          <w:lang w:val="ru-RU" w:eastAsia="ru-RU" w:bidi="ar-SA"/>
        </w:rPr>
        <w:t>Основания освобождения от уголовной ответственности, пре</w:t>
      </w:r>
      <w:r>
        <w:rPr>
          <w:sz w:val="27"/>
          <w:szCs w:val="27"/>
          <w:lang w:val="ru-RU" w:eastAsia="ru-RU" w:bidi="ar-SA"/>
        </w:rPr>
        <w:t>дусмотренные в примечании к статье, императивны по своему содержанию и при наличии обстоятельств, названных в примечании, суд обязан освободить лицо от уголовной ответственности независимо от категории преступления, рецидива преступлений, наличия или отсут</w:t>
      </w:r>
      <w:r>
        <w:rPr>
          <w:sz w:val="27"/>
          <w:szCs w:val="27"/>
          <w:lang w:val="ru-RU" w:eastAsia="ru-RU" w:bidi="ar-SA"/>
        </w:rPr>
        <w:t xml:space="preserve">ствия позитивного </w:t>
      </w:r>
      <w:r>
        <w:rPr>
          <w:sz w:val="27"/>
          <w:szCs w:val="27"/>
          <w:lang w:val="ru-RU" w:eastAsia="ru-RU" w:bidi="ar-SA"/>
        </w:rPr>
        <w:t>постпреступного</w:t>
      </w:r>
      <w:r>
        <w:rPr>
          <w:sz w:val="27"/>
          <w:szCs w:val="27"/>
          <w:lang w:val="ru-RU" w:eastAsia="ru-RU" w:bidi="ar-SA"/>
        </w:rPr>
        <w:t xml:space="preserve"> поведения виновного, о котором говорится в ч. 1 ст. </w:t>
      </w:r>
      <w:hyperlink r:id="rId8" w:tgtFrame="_blank" w:history="1">
        <w:r>
          <w:rPr>
            <w:color w:val="0000EE"/>
            <w:sz w:val="27"/>
            <w:szCs w:val="27"/>
            <w:lang w:val="ru-RU" w:eastAsia="ru-RU" w:bidi="ar-SA"/>
          </w:rPr>
          <w:t>75 УК РФ</w:t>
        </w:r>
      </w:hyperlink>
      <w:r>
        <w:rPr>
          <w:sz w:val="27"/>
          <w:szCs w:val="27"/>
          <w:lang w:val="ru-RU" w:eastAsia="ru-RU" w:bidi="ar-SA"/>
        </w:rPr>
        <w:t>. В данном случае освобождение от уголовной ответственности</w:t>
      </w:r>
      <w:r>
        <w:rPr>
          <w:sz w:val="27"/>
          <w:szCs w:val="27"/>
          <w:lang w:val="ru-RU" w:eastAsia="ru-RU" w:bidi="ar-SA"/>
        </w:rPr>
        <w:t xml:space="preserve"> имеет место не в связи с тем, что лицо, совершившее преступление, перестало быть общественно опасным, а ввиду необходимости охраны более значимых объектов уголовно-правовой защиты.  </w:t>
      </w:r>
    </w:p>
    <w:p w:rsidR="00000000">
      <w:pPr>
        <w:ind w:firstLine="708"/>
        <w:jc w:val="both"/>
        <w:rPr>
          <w:sz w:val="27"/>
          <w:szCs w:val="27"/>
          <w:lang w:val="ru-RU" w:eastAsia="ru-RU" w:bidi="ar-SA"/>
        </w:rPr>
      </w:pPr>
      <w:r>
        <w:rPr>
          <w:sz w:val="27"/>
          <w:szCs w:val="27"/>
          <w:lang w:val="ru-RU" w:eastAsia="ru-RU" w:bidi="ar-SA"/>
        </w:rPr>
        <w:t>В этой связи мировой судья не усматривает оснований для отказа в удовлет</w:t>
      </w:r>
      <w:r>
        <w:rPr>
          <w:sz w:val="27"/>
          <w:szCs w:val="27"/>
          <w:lang w:val="ru-RU" w:eastAsia="ru-RU" w:bidi="ar-SA"/>
        </w:rPr>
        <w:t xml:space="preserve">ворении заявленного ходатайства стороны защиты о прекращении уголовного дела по ст. </w:t>
      </w:r>
      <w:hyperlink r:id="rId4" w:tgtFrame="_blank" w:history="1">
        <w:r>
          <w:rPr>
            <w:color w:val="0000EE"/>
            <w:sz w:val="27"/>
            <w:szCs w:val="27"/>
            <w:lang w:val="ru-RU" w:eastAsia="ru-RU" w:bidi="ar-SA"/>
          </w:rPr>
          <w:t>322.2 УК РФ</w:t>
        </w:r>
      </w:hyperlink>
      <w:r>
        <w:rPr>
          <w:sz w:val="27"/>
          <w:szCs w:val="27"/>
          <w:lang w:val="ru-RU" w:eastAsia="ru-RU" w:bidi="ar-SA"/>
        </w:rPr>
        <w:t xml:space="preserve"> в отношении подсудимой </w:t>
      </w:r>
      <w:r>
        <w:rPr>
          <w:sz w:val="27"/>
          <w:szCs w:val="27"/>
          <w:lang w:val="ru-RU" w:eastAsia="ru-RU" w:bidi="ar-SA"/>
        </w:rPr>
        <w:t>Терещенковой</w:t>
      </w:r>
      <w:r>
        <w:rPr>
          <w:sz w:val="27"/>
          <w:szCs w:val="27"/>
          <w:lang w:val="ru-RU" w:eastAsia="ru-RU" w:bidi="ar-SA"/>
        </w:rPr>
        <w:t xml:space="preserve"> В.С., </w:t>
      </w:r>
      <w:r>
        <w:rPr>
          <w:sz w:val="27"/>
          <w:szCs w:val="27"/>
          <w:lang w:val="ru-RU" w:eastAsia="ru-RU" w:bidi="ar-SA"/>
        </w:rPr>
        <w:t>поскольку вс</w:t>
      </w:r>
      <w:r>
        <w:rPr>
          <w:sz w:val="27"/>
          <w:szCs w:val="27"/>
          <w:lang w:val="ru-RU" w:eastAsia="ru-RU" w:bidi="ar-SA"/>
        </w:rPr>
        <w:t xml:space="preserve">е необходимые условия для ее освобождения от уголовной ответственности в судебном заседании установлены: подсудимая способствовала раскрытию данного преступления и в ее действиях не содержится иного состава преступления. </w:t>
      </w:r>
    </w:p>
    <w:p w:rsidR="00000000">
      <w:pPr>
        <w:ind w:firstLine="708"/>
        <w:jc w:val="both"/>
        <w:rPr>
          <w:sz w:val="27"/>
          <w:szCs w:val="27"/>
          <w:lang w:val="ru-RU" w:eastAsia="ru-RU" w:bidi="ar-SA"/>
        </w:rPr>
      </w:pPr>
      <w:r>
        <w:rPr>
          <w:sz w:val="27"/>
          <w:szCs w:val="27"/>
          <w:lang w:val="ru-RU" w:eastAsia="ru-RU" w:bidi="ar-SA"/>
        </w:rPr>
        <w:t>Кроме того, мировым судьей также у</w:t>
      </w:r>
      <w:r>
        <w:rPr>
          <w:sz w:val="27"/>
          <w:szCs w:val="27"/>
          <w:lang w:val="ru-RU" w:eastAsia="ru-RU" w:bidi="ar-SA"/>
        </w:rPr>
        <w:t xml:space="preserve">читываются данные о личности </w:t>
      </w:r>
      <w:r>
        <w:rPr>
          <w:sz w:val="27"/>
          <w:szCs w:val="27"/>
          <w:lang w:val="ru-RU" w:eastAsia="ru-RU" w:bidi="ar-SA"/>
        </w:rPr>
        <w:t>Терещенковой</w:t>
      </w:r>
      <w:r>
        <w:rPr>
          <w:sz w:val="27"/>
          <w:szCs w:val="27"/>
          <w:lang w:val="ru-RU" w:eastAsia="ru-RU" w:bidi="ar-SA"/>
        </w:rPr>
        <w:t xml:space="preserve"> В.С., которая имеет постоянное место жительства, разведена, несовершеннолетних детей на иждивении не имеет, по месту жительства и работы характеризуется положительно, на профилактических учетах, в том числе в медиц</w:t>
      </w:r>
      <w:r>
        <w:rPr>
          <w:sz w:val="27"/>
          <w:szCs w:val="27"/>
          <w:lang w:val="ru-RU" w:eastAsia="ru-RU" w:bidi="ar-SA"/>
        </w:rPr>
        <w:t xml:space="preserve">инских учреждениях, не состоит, к административной ответственности не привлекалась, судимостей не имеет, поэтому считается лицом, впервые совершившим преступление, которое в соответствии с ч. 2 ст. 15 УК РФ относится к категории небольшой тяжести. </w:t>
      </w:r>
    </w:p>
    <w:p w:rsidR="00000000">
      <w:pPr>
        <w:ind w:firstLine="708"/>
        <w:jc w:val="both"/>
        <w:rPr>
          <w:sz w:val="27"/>
          <w:szCs w:val="27"/>
          <w:lang w:val="ru-RU" w:eastAsia="ru-RU" w:bidi="ar-SA"/>
        </w:rPr>
      </w:pPr>
      <w:r>
        <w:rPr>
          <w:sz w:val="27"/>
          <w:szCs w:val="27"/>
          <w:lang w:val="ru-RU" w:eastAsia="ru-RU" w:bidi="ar-SA"/>
        </w:rPr>
        <w:t>Прекращ</w:t>
      </w:r>
      <w:r>
        <w:rPr>
          <w:sz w:val="27"/>
          <w:szCs w:val="27"/>
          <w:lang w:val="ru-RU" w:eastAsia="ru-RU" w:bidi="ar-SA"/>
        </w:rPr>
        <w:t xml:space="preserve">ая производство по делу, мировой судья исходит из того, что реализация указанных в ст. </w:t>
      </w:r>
      <w:hyperlink r:id="rId10" w:tgtFrame="_blank" w:history="1">
        <w:r>
          <w:rPr>
            <w:color w:val="0000EE"/>
            <w:sz w:val="27"/>
            <w:szCs w:val="27"/>
            <w:lang w:val="ru-RU" w:eastAsia="ru-RU" w:bidi="ar-SA"/>
          </w:rPr>
          <w:t>6 УПК РФ</w:t>
        </w:r>
      </w:hyperlink>
      <w:r>
        <w:rPr>
          <w:sz w:val="27"/>
          <w:szCs w:val="27"/>
          <w:lang w:val="ru-RU" w:eastAsia="ru-RU" w:bidi="ar-SA"/>
        </w:rPr>
        <w:t xml:space="preserve"> целей уголовного судопроизводства осуществляется не только путем пр</w:t>
      </w:r>
      <w:r>
        <w:rPr>
          <w:sz w:val="27"/>
          <w:szCs w:val="27"/>
          <w:lang w:val="ru-RU" w:eastAsia="ru-RU" w:bidi="ar-SA"/>
        </w:rPr>
        <w:t>ивлечения виновных к уголовной ответственности и их наказания, но и в результате освобождения от уголовной ответственности путем прекращения уголовного преследования в предусмотренных уголовным и уголовно-процессуальном законодательством случаях.</w:t>
      </w:r>
    </w:p>
    <w:p w:rsidR="00000000">
      <w:pPr>
        <w:ind w:firstLine="708"/>
        <w:jc w:val="both"/>
        <w:rPr>
          <w:sz w:val="27"/>
          <w:szCs w:val="27"/>
          <w:lang w:val="ru-RU" w:eastAsia="ru-RU" w:bidi="ar-SA"/>
        </w:rPr>
      </w:pPr>
      <w:r>
        <w:rPr>
          <w:sz w:val="27"/>
          <w:szCs w:val="27"/>
          <w:lang w:val="ru-RU" w:eastAsia="ru-RU" w:bidi="ar-SA"/>
        </w:rPr>
        <w:t xml:space="preserve">Правовые </w:t>
      </w:r>
      <w:r>
        <w:rPr>
          <w:sz w:val="27"/>
          <w:szCs w:val="27"/>
          <w:lang w:val="ru-RU" w:eastAsia="ru-RU" w:bidi="ar-SA"/>
        </w:rPr>
        <w:t>основания для отказа в удовлетворении ходатайства стороны защиты отсутствуют.</w:t>
      </w:r>
    </w:p>
    <w:p w:rsidR="00000000">
      <w:pPr>
        <w:ind w:firstLine="708"/>
        <w:jc w:val="both"/>
        <w:rPr>
          <w:sz w:val="27"/>
          <w:szCs w:val="27"/>
          <w:lang w:val="ru-RU" w:eastAsia="ru-RU" w:bidi="ar-SA"/>
        </w:rPr>
      </w:pPr>
      <w:r>
        <w:rPr>
          <w:sz w:val="27"/>
          <w:szCs w:val="27"/>
          <w:lang w:val="ru-RU" w:eastAsia="ru-RU" w:bidi="ar-SA"/>
        </w:rPr>
        <w:t xml:space="preserve">Установленные обстоятельства дают суду основания считать, что </w:t>
      </w:r>
      <w:r>
        <w:rPr>
          <w:sz w:val="27"/>
          <w:szCs w:val="27"/>
          <w:lang w:val="ru-RU" w:eastAsia="ru-RU" w:bidi="ar-SA"/>
        </w:rPr>
        <w:t>Терещенкова</w:t>
      </w:r>
      <w:r>
        <w:rPr>
          <w:sz w:val="27"/>
          <w:szCs w:val="27"/>
          <w:lang w:val="ru-RU" w:eastAsia="ru-RU" w:bidi="ar-SA"/>
        </w:rPr>
        <w:t xml:space="preserve"> В.С. осознала последствия совершенного деяния, деятельно раскаялась в содеянном и утратила опасность для</w:t>
      </w:r>
      <w:r>
        <w:rPr>
          <w:sz w:val="27"/>
          <w:szCs w:val="27"/>
          <w:lang w:val="ru-RU" w:eastAsia="ru-RU" w:bidi="ar-SA"/>
        </w:rPr>
        <w:t xml:space="preserve"> общества, способствовала раскрытию преступления, в связи с чем возложение на нее уголовной ответственности для ее исправления не требуется.</w:t>
      </w:r>
    </w:p>
    <w:p w:rsidR="00000000">
      <w:pPr>
        <w:ind w:firstLine="708"/>
        <w:jc w:val="both"/>
        <w:rPr>
          <w:sz w:val="27"/>
          <w:szCs w:val="27"/>
          <w:lang w:val="ru-RU" w:eastAsia="ru-RU" w:bidi="ar-SA"/>
        </w:rPr>
      </w:pPr>
      <w:r>
        <w:rPr>
          <w:sz w:val="27"/>
          <w:szCs w:val="27"/>
          <w:lang w:val="ru-RU" w:eastAsia="ru-RU" w:bidi="ar-SA"/>
        </w:rPr>
        <w:t>Гражданский иск по делу не заявлен.</w:t>
      </w:r>
    </w:p>
    <w:p w:rsidR="00000000">
      <w:pPr>
        <w:ind w:firstLine="708"/>
        <w:jc w:val="both"/>
        <w:rPr>
          <w:sz w:val="27"/>
          <w:szCs w:val="27"/>
          <w:lang w:val="ru-RU" w:eastAsia="ru-RU" w:bidi="ar-SA"/>
        </w:rPr>
      </w:pPr>
      <w:r>
        <w:rPr>
          <w:sz w:val="27"/>
          <w:szCs w:val="27"/>
          <w:lang w:val="ru-RU" w:eastAsia="ru-RU" w:bidi="ar-SA"/>
        </w:rPr>
        <w:t>Вопрос о процессуальных издержках, выразившихся в оплате вознаграждений адвокат</w:t>
      </w:r>
      <w:r>
        <w:rPr>
          <w:sz w:val="27"/>
          <w:szCs w:val="27"/>
          <w:lang w:val="ru-RU" w:eastAsia="ru-RU" w:bidi="ar-SA"/>
        </w:rPr>
        <w:t>у разрешить на основании ч. 10 ст. 316 УПК РФ.</w:t>
      </w:r>
    </w:p>
    <w:p w:rsidR="00000000">
      <w:pPr>
        <w:ind w:firstLine="708"/>
        <w:jc w:val="both"/>
        <w:rPr>
          <w:sz w:val="27"/>
          <w:szCs w:val="27"/>
          <w:lang w:val="ru-RU" w:eastAsia="ru-RU" w:bidi="ar-SA"/>
        </w:rPr>
      </w:pPr>
      <w:r>
        <w:rPr>
          <w:sz w:val="27"/>
          <w:szCs w:val="27"/>
          <w:lang w:val="ru-RU" w:eastAsia="ru-RU" w:bidi="ar-SA"/>
        </w:rPr>
        <w:t xml:space="preserve">Вопрос о вещественных доказательствах по делу подлежит разрешению в порядке </w:t>
      </w:r>
      <w:r>
        <w:rPr>
          <w:sz w:val="27"/>
          <w:szCs w:val="27"/>
          <w:lang w:val="ru-RU" w:eastAsia="ru-RU" w:bidi="ar-SA"/>
        </w:rPr>
        <w:t>ст.ст</w:t>
      </w:r>
      <w:r>
        <w:rPr>
          <w:sz w:val="27"/>
          <w:szCs w:val="27"/>
          <w:lang w:val="ru-RU" w:eastAsia="ru-RU" w:bidi="ar-SA"/>
        </w:rPr>
        <w:t xml:space="preserve">. 81, 82 УПК РФ. </w:t>
      </w:r>
    </w:p>
    <w:p w:rsidR="00000000">
      <w:pPr>
        <w:ind w:firstLine="708"/>
        <w:jc w:val="both"/>
        <w:rPr>
          <w:sz w:val="27"/>
          <w:szCs w:val="27"/>
          <w:lang w:val="ru-RU" w:eastAsia="ru-RU" w:bidi="ar-SA"/>
        </w:rPr>
      </w:pPr>
      <w:r>
        <w:rPr>
          <w:sz w:val="27"/>
          <w:szCs w:val="27"/>
          <w:lang w:val="ru-RU" w:eastAsia="ru-RU" w:bidi="ar-SA"/>
        </w:rPr>
        <w:t xml:space="preserve">На основании изложенного, руководствуясь </w:t>
      </w:r>
      <w:r>
        <w:rPr>
          <w:sz w:val="27"/>
          <w:szCs w:val="27"/>
          <w:lang w:val="ru-RU" w:eastAsia="ru-RU" w:bidi="ar-SA"/>
        </w:rPr>
        <w:t>ст.ст</w:t>
      </w:r>
      <w:r>
        <w:rPr>
          <w:sz w:val="27"/>
          <w:szCs w:val="27"/>
          <w:lang w:val="ru-RU" w:eastAsia="ru-RU" w:bidi="ar-SA"/>
        </w:rPr>
        <w:t xml:space="preserve">. </w:t>
      </w:r>
      <w:hyperlink r:id="rId6" w:history="1">
        <w:r>
          <w:rPr>
            <w:color w:val="0000EE"/>
            <w:sz w:val="27"/>
            <w:szCs w:val="27"/>
            <w:lang w:val="ru-RU" w:eastAsia="ru-RU" w:bidi="ar-SA"/>
          </w:rPr>
          <w:t>28</w:t>
        </w:r>
      </w:hyperlink>
      <w:r>
        <w:rPr>
          <w:sz w:val="27"/>
          <w:szCs w:val="27"/>
          <w:lang w:val="ru-RU" w:eastAsia="ru-RU" w:bidi="ar-SA"/>
        </w:rPr>
        <w:t>, </w:t>
      </w:r>
      <w:hyperlink r:id="rId5" w:tgtFrame="_blank" w:history="1">
        <w:r>
          <w:rPr>
            <w:color w:val="0000EE"/>
            <w:sz w:val="27"/>
            <w:szCs w:val="27"/>
            <w:lang w:val="ru-RU" w:eastAsia="ru-RU" w:bidi="ar-SA"/>
          </w:rPr>
          <w:t>254, 256, 316 УПК РФ</w:t>
        </w:r>
      </w:hyperlink>
      <w:r>
        <w:rPr>
          <w:sz w:val="27"/>
          <w:szCs w:val="27"/>
          <w:lang w:val="ru-RU" w:eastAsia="ru-RU" w:bidi="ar-SA"/>
        </w:rPr>
        <w:t>, ст. 75 УК РФ мировой судья,</w:t>
      </w:r>
    </w:p>
    <w:p w:rsidR="00000000">
      <w:pPr>
        <w:ind w:firstLine="708"/>
        <w:jc w:val="both"/>
        <w:rPr>
          <w:sz w:val="27"/>
          <w:szCs w:val="27"/>
          <w:lang w:val="ru-RU" w:eastAsia="ru-RU" w:bidi="ar-SA"/>
        </w:rPr>
      </w:pPr>
    </w:p>
    <w:p w:rsidR="00000000">
      <w:pPr>
        <w:spacing w:line="276" w:lineRule="auto"/>
        <w:jc w:val="center"/>
        <w:rPr>
          <w:sz w:val="27"/>
          <w:szCs w:val="27"/>
          <w:lang w:val="ru-RU" w:eastAsia="ru-RU" w:bidi="ar-SA"/>
        </w:rPr>
      </w:pPr>
      <w:r>
        <w:rPr>
          <w:b/>
          <w:bCs/>
          <w:sz w:val="27"/>
          <w:szCs w:val="27"/>
          <w:lang w:val="ru-RU" w:eastAsia="ru-RU" w:bidi="ar-SA"/>
        </w:rPr>
        <w:t>ПОСТАНОВИЛ:</w:t>
      </w:r>
    </w:p>
    <w:p w:rsidR="00000000">
      <w:pPr>
        <w:ind w:firstLine="709"/>
        <w:jc w:val="both"/>
        <w:rPr>
          <w:sz w:val="27"/>
          <w:szCs w:val="27"/>
          <w:lang w:val="ru-RU" w:eastAsia="ru-RU" w:bidi="ar-SA"/>
        </w:rPr>
      </w:pPr>
    </w:p>
    <w:p w:rsidR="00000000">
      <w:pPr>
        <w:ind w:firstLine="709"/>
        <w:jc w:val="both"/>
        <w:rPr>
          <w:sz w:val="27"/>
          <w:szCs w:val="27"/>
          <w:lang w:val="ru-RU" w:eastAsia="ru-RU" w:bidi="ar-SA"/>
        </w:rPr>
      </w:pPr>
      <w:r>
        <w:rPr>
          <w:sz w:val="27"/>
          <w:szCs w:val="27"/>
          <w:lang w:val="ru-RU" w:eastAsia="ru-RU" w:bidi="ar-SA"/>
        </w:rPr>
        <w:t xml:space="preserve">Уголовное дело по обвинению </w:t>
      </w:r>
      <w:r>
        <w:rPr>
          <w:sz w:val="27"/>
          <w:szCs w:val="27"/>
          <w:lang w:val="ru-RU" w:eastAsia="ru-RU" w:bidi="ar-SA"/>
        </w:rPr>
        <w:t>Терещенковой</w:t>
      </w:r>
      <w:r>
        <w:rPr>
          <w:sz w:val="27"/>
          <w:szCs w:val="27"/>
          <w:lang w:val="ru-RU" w:eastAsia="ru-RU" w:bidi="ar-SA"/>
        </w:rPr>
        <w:t xml:space="preserve"> Виктории Сергеевны в совершени</w:t>
      </w:r>
      <w:r>
        <w:rPr>
          <w:sz w:val="27"/>
          <w:szCs w:val="27"/>
          <w:lang w:val="ru-RU" w:eastAsia="ru-RU" w:bidi="ar-SA"/>
        </w:rPr>
        <w:t xml:space="preserve">и преступления, предусмотренного ст. 322.2 УК РФ, производством в суде прекратить, освободить </w:t>
      </w:r>
      <w:r>
        <w:rPr>
          <w:sz w:val="27"/>
          <w:szCs w:val="27"/>
          <w:lang w:val="ru-RU" w:eastAsia="ru-RU" w:bidi="ar-SA"/>
        </w:rPr>
        <w:t>Терещенкову</w:t>
      </w:r>
      <w:r>
        <w:rPr>
          <w:sz w:val="27"/>
          <w:szCs w:val="27"/>
          <w:lang w:val="ru-RU" w:eastAsia="ru-RU" w:bidi="ar-SA"/>
        </w:rPr>
        <w:t xml:space="preserve"> В.С. от уголовной ответственности на основании примечания</w:t>
      </w:r>
      <w:r>
        <w:rPr>
          <w:i/>
          <w:iCs/>
          <w:sz w:val="27"/>
          <w:szCs w:val="27"/>
          <w:lang w:val="ru-RU" w:eastAsia="ru-RU" w:bidi="ar-SA"/>
        </w:rPr>
        <w:t xml:space="preserve"> </w:t>
      </w:r>
      <w:r>
        <w:rPr>
          <w:sz w:val="27"/>
          <w:szCs w:val="27"/>
          <w:lang w:val="ru-RU" w:eastAsia="ru-RU" w:bidi="ar-SA"/>
        </w:rPr>
        <w:t>к ст. 322.2 УК РФ, в связи со способствованием раскрытию этого преступления.</w:t>
      </w:r>
    </w:p>
    <w:p w:rsidR="00000000">
      <w:pPr>
        <w:widowControl w:val="0"/>
        <w:ind w:firstLine="709"/>
        <w:jc w:val="both"/>
        <w:rPr>
          <w:sz w:val="27"/>
          <w:szCs w:val="27"/>
          <w:lang w:val="ru-RU" w:eastAsia="ru-RU" w:bidi="ar-SA"/>
        </w:rPr>
      </w:pPr>
      <w:r>
        <w:rPr>
          <w:sz w:val="27"/>
          <w:szCs w:val="27"/>
          <w:lang w:val="ru-RU" w:eastAsia="ru-RU" w:bidi="ar-SA"/>
        </w:rPr>
        <w:t>Меру пресечения</w:t>
      </w:r>
      <w:r>
        <w:rPr>
          <w:sz w:val="27"/>
          <w:szCs w:val="27"/>
          <w:lang w:val="ru-RU" w:eastAsia="ru-RU" w:bidi="ar-SA"/>
        </w:rPr>
        <w:t xml:space="preserve"> </w:t>
      </w:r>
      <w:r>
        <w:rPr>
          <w:sz w:val="27"/>
          <w:szCs w:val="27"/>
          <w:lang w:val="ru-RU" w:eastAsia="ru-RU" w:bidi="ar-SA"/>
        </w:rPr>
        <w:t>Терещенковой</w:t>
      </w:r>
      <w:r>
        <w:rPr>
          <w:sz w:val="27"/>
          <w:szCs w:val="27"/>
          <w:lang w:val="ru-RU" w:eastAsia="ru-RU" w:bidi="ar-SA"/>
        </w:rPr>
        <w:t xml:space="preserve"> В.С., подписку о невыезде и надлежащем поведении, оставить без изменения, до вступления постановления в законную </w:t>
      </w:r>
      <w:r>
        <w:rPr>
          <w:sz w:val="27"/>
          <w:szCs w:val="27"/>
          <w:lang w:val="ru-RU" w:eastAsia="ru-RU" w:bidi="ar-SA"/>
        </w:rPr>
        <w:t>силу.</w:t>
      </w:r>
    </w:p>
    <w:p w:rsidR="00000000">
      <w:pPr>
        <w:widowControl w:val="0"/>
        <w:ind w:firstLine="709"/>
        <w:jc w:val="both"/>
        <w:rPr>
          <w:sz w:val="27"/>
          <w:szCs w:val="27"/>
          <w:lang w:val="ru-RU" w:eastAsia="ru-RU" w:bidi="ar-SA"/>
        </w:rPr>
      </w:pPr>
      <w:r>
        <w:rPr>
          <w:sz w:val="27"/>
          <w:szCs w:val="27"/>
          <w:lang w:val="ru-RU" w:eastAsia="ru-RU" w:bidi="ar-SA"/>
        </w:rPr>
        <w:t xml:space="preserve">Вещественные доказательства: </w:t>
      </w:r>
    </w:p>
    <w:p w:rsidR="00000000">
      <w:pPr>
        <w:widowControl w:val="0"/>
        <w:ind w:firstLine="709"/>
        <w:jc w:val="both"/>
        <w:rPr>
          <w:sz w:val="27"/>
          <w:szCs w:val="27"/>
          <w:lang w:val="ru-RU" w:eastAsia="ru-RU" w:bidi="ar-SA"/>
        </w:rPr>
      </w:pPr>
      <w:r>
        <w:rPr>
          <w:sz w:val="27"/>
          <w:szCs w:val="27"/>
          <w:lang w:val="ru-RU" w:eastAsia="ru-RU" w:bidi="ar-SA"/>
        </w:rPr>
        <w:t>- бланк свидетельства о регистрации по месту пребывания №</w:t>
      </w:r>
      <w:r w:rsidR="000157B6">
        <w:rPr>
          <w:sz w:val="27"/>
          <w:szCs w:val="27"/>
          <w:lang w:eastAsia="ru-RU" w:bidi="ar-SA"/>
        </w:rPr>
        <w:t>---</w:t>
      </w:r>
      <w:r>
        <w:rPr>
          <w:sz w:val="27"/>
          <w:szCs w:val="27"/>
          <w:lang w:val="ru-RU" w:eastAsia="ru-RU" w:bidi="ar-SA"/>
        </w:rPr>
        <w:t xml:space="preserve">от </w:t>
      </w:r>
      <w:r>
        <w:rPr>
          <w:rStyle w:val="cat-Dategrp-11rplc-76"/>
          <w:sz w:val="27"/>
          <w:szCs w:val="27"/>
          <w:lang w:val="ru-RU" w:eastAsia="ru-RU" w:bidi="ar-SA"/>
        </w:rPr>
        <w:t>дата</w:t>
      </w:r>
      <w:r>
        <w:rPr>
          <w:sz w:val="27"/>
          <w:szCs w:val="27"/>
          <w:lang w:val="ru-RU" w:eastAsia="ru-RU" w:bidi="ar-SA"/>
        </w:rPr>
        <w:t>, остави</w:t>
      </w:r>
      <w:r>
        <w:rPr>
          <w:sz w:val="27"/>
          <w:szCs w:val="27"/>
          <w:lang w:val="ru-RU" w:eastAsia="ru-RU" w:bidi="ar-SA"/>
        </w:rPr>
        <w:t xml:space="preserve">ть по принадлежности у </w:t>
      </w:r>
      <w:r w:rsidR="000157B6">
        <w:rPr>
          <w:sz w:val="27"/>
          <w:szCs w:val="27"/>
          <w:lang w:val="ru-RU" w:eastAsia="ru-RU" w:bidi="ar-SA"/>
        </w:rPr>
        <w:t>----</w:t>
      </w:r>
      <w:r>
        <w:rPr>
          <w:sz w:val="27"/>
          <w:szCs w:val="27"/>
          <w:lang w:val="ru-RU" w:eastAsia="ru-RU" w:bidi="ar-SA"/>
        </w:rPr>
        <w:t xml:space="preserve">ой Е.А.; </w:t>
      </w:r>
    </w:p>
    <w:p w:rsidR="00000000">
      <w:pPr>
        <w:widowControl w:val="0"/>
        <w:ind w:firstLine="709"/>
        <w:jc w:val="both"/>
        <w:rPr>
          <w:sz w:val="27"/>
          <w:szCs w:val="27"/>
          <w:lang w:val="ru-RU" w:eastAsia="ru-RU" w:bidi="ar-SA"/>
        </w:rPr>
      </w:pPr>
      <w:r>
        <w:rPr>
          <w:sz w:val="27"/>
          <w:szCs w:val="27"/>
          <w:lang w:val="ru-RU" w:eastAsia="ru-RU" w:bidi="ar-SA"/>
        </w:rPr>
        <w:t xml:space="preserve">- бланк заявления о регистрации по месту пребывания </w:t>
      </w:r>
      <w:r w:rsidR="000157B6">
        <w:rPr>
          <w:sz w:val="27"/>
          <w:szCs w:val="27"/>
          <w:lang w:eastAsia="ru-RU" w:bidi="ar-SA"/>
        </w:rPr>
        <w:t>---</w:t>
      </w:r>
      <w:r>
        <w:rPr>
          <w:sz w:val="27"/>
          <w:szCs w:val="27"/>
          <w:lang w:val="ru-RU" w:eastAsia="ru-RU" w:bidi="ar-SA"/>
        </w:rPr>
        <w:t xml:space="preserve"> копию выписки из Единого государственного реестра недвижимости на жилое помещение, принадлежащее </w:t>
      </w:r>
      <w:r>
        <w:rPr>
          <w:sz w:val="27"/>
          <w:szCs w:val="27"/>
          <w:lang w:val="ru-RU" w:eastAsia="ru-RU" w:bidi="ar-SA"/>
        </w:rPr>
        <w:t>Терещенковой</w:t>
      </w:r>
      <w:r>
        <w:rPr>
          <w:sz w:val="27"/>
          <w:szCs w:val="27"/>
          <w:lang w:val="ru-RU" w:eastAsia="ru-RU" w:bidi="ar-SA"/>
        </w:rPr>
        <w:t xml:space="preserve"> В.С., копию договора-купли продажи ква</w:t>
      </w:r>
      <w:r>
        <w:rPr>
          <w:sz w:val="27"/>
          <w:szCs w:val="27"/>
          <w:lang w:val="ru-RU" w:eastAsia="ru-RU" w:bidi="ar-SA"/>
        </w:rPr>
        <w:t xml:space="preserve">ртиры от </w:t>
      </w:r>
      <w:r>
        <w:rPr>
          <w:rStyle w:val="cat-Dategrp-19rplc-80"/>
          <w:sz w:val="27"/>
          <w:szCs w:val="27"/>
          <w:lang w:val="ru-RU" w:eastAsia="ru-RU" w:bidi="ar-SA"/>
        </w:rPr>
        <w:t>дата</w:t>
      </w:r>
      <w:r>
        <w:rPr>
          <w:sz w:val="27"/>
          <w:szCs w:val="27"/>
          <w:lang w:val="ru-RU" w:eastAsia="ru-RU" w:bidi="ar-SA"/>
        </w:rPr>
        <w:t xml:space="preserve">, оставить по принадлежности у </w:t>
      </w:r>
      <w:r w:rsidR="000157B6">
        <w:rPr>
          <w:sz w:val="27"/>
          <w:szCs w:val="27"/>
          <w:lang w:eastAsia="ru-RU" w:bidi="ar-SA"/>
        </w:rPr>
        <w:t>---</w:t>
      </w:r>
      <w:r>
        <w:rPr>
          <w:sz w:val="27"/>
          <w:szCs w:val="27"/>
          <w:lang w:val="ru-RU" w:eastAsia="ru-RU" w:bidi="ar-SA"/>
        </w:rPr>
        <w:t xml:space="preserve">. </w:t>
      </w:r>
      <w:r>
        <w:rPr>
          <w:b/>
          <w:bCs/>
          <w:sz w:val="27"/>
          <w:szCs w:val="27"/>
          <w:lang w:val="ru-RU" w:eastAsia="ru-RU" w:bidi="ar-SA"/>
        </w:rPr>
        <w:t xml:space="preserve"> </w:t>
      </w:r>
    </w:p>
    <w:p w:rsidR="00000000">
      <w:pPr>
        <w:widowControl w:val="0"/>
        <w:ind w:firstLine="709"/>
        <w:jc w:val="both"/>
        <w:rPr>
          <w:sz w:val="27"/>
          <w:szCs w:val="27"/>
          <w:lang w:val="ru-RU" w:eastAsia="ru-RU" w:bidi="ar-SA"/>
        </w:rPr>
      </w:pPr>
      <w:r>
        <w:rPr>
          <w:sz w:val="27"/>
          <w:szCs w:val="27"/>
          <w:lang w:val="ru-RU" w:eastAsia="ru-RU" w:bidi="ar-SA"/>
        </w:rPr>
        <w:t xml:space="preserve">От уплаты процессуальных издержек на основании ч. 10 ст. 316 УПК РФ </w:t>
      </w:r>
      <w:r>
        <w:rPr>
          <w:sz w:val="27"/>
          <w:szCs w:val="27"/>
          <w:lang w:val="ru-RU" w:eastAsia="ru-RU" w:bidi="ar-SA"/>
        </w:rPr>
        <w:t>Терещенкову</w:t>
      </w:r>
      <w:r>
        <w:rPr>
          <w:sz w:val="27"/>
          <w:szCs w:val="27"/>
          <w:lang w:val="ru-RU" w:eastAsia="ru-RU" w:bidi="ar-SA"/>
        </w:rPr>
        <w:t xml:space="preserve"> В.С. освободить.</w:t>
      </w:r>
    </w:p>
    <w:p w:rsidR="00000000">
      <w:pPr>
        <w:widowControl w:val="0"/>
        <w:ind w:firstLine="709"/>
        <w:jc w:val="both"/>
        <w:rPr>
          <w:sz w:val="27"/>
          <w:szCs w:val="27"/>
          <w:lang w:val="ru-RU" w:eastAsia="ru-RU" w:bidi="ar-SA"/>
        </w:rPr>
      </w:pPr>
      <w:r>
        <w:rPr>
          <w:sz w:val="27"/>
          <w:szCs w:val="27"/>
          <w:lang w:val="ru-RU" w:eastAsia="ru-RU" w:bidi="ar-SA"/>
        </w:rPr>
        <w:t>Настоящее постановление может быть обжаловано в Пыть-Яхский городской суд Ханты-Мансийского автон</w:t>
      </w:r>
      <w:r>
        <w:rPr>
          <w:sz w:val="27"/>
          <w:szCs w:val="27"/>
          <w:lang w:val="ru-RU" w:eastAsia="ru-RU" w:bidi="ar-SA"/>
        </w:rPr>
        <w:t>омного округа-Югры в течение 15 суток со дня его вынесения.</w:t>
      </w:r>
    </w:p>
    <w:p w:rsidR="00000000">
      <w:pPr>
        <w:widowControl w:val="0"/>
        <w:ind w:firstLine="709"/>
        <w:jc w:val="both"/>
        <w:rPr>
          <w:sz w:val="27"/>
          <w:szCs w:val="27"/>
          <w:lang w:val="ru-RU" w:eastAsia="ru-RU" w:bidi="ar-SA"/>
        </w:rPr>
      </w:pPr>
      <w:r>
        <w:rPr>
          <w:sz w:val="27"/>
          <w:szCs w:val="27"/>
          <w:lang w:val="ru-RU" w:eastAsia="ru-RU" w:bidi="ar-SA"/>
        </w:rPr>
        <w:t>Терещенкова</w:t>
      </w:r>
      <w:r>
        <w:rPr>
          <w:sz w:val="27"/>
          <w:szCs w:val="27"/>
          <w:lang w:val="ru-RU" w:eastAsia="ru-RU" w:bidi="ar-SA"/>
        </w:rPr>
        <w:t xml:space="preserve"> В.С. вправе ходатайствовать об участии в рассмотрении уголовного дела судом апелляционной инстанции, что в соответствии с ч. 3 ст. 389.6 УПК РФ должно содержаться в ее апелляционной жа</w:t>
      </w:r>
      <w:r>
        <w:rPr>
          <w:sz w:val="27"/>
          <w:szCs w:val="27"/>
          <w:lang w:val="ru-RU" w:eastAsia="ru-RU" w:bidi="ar-SA"/>
        </w:rPr>
        <w:t>лобе или в возражениях на жалобы, представления, принесенные другими участниками уголовного процесса.</w:t>
      </w:r>
    </w:p>
    <w:p w:rsidR="00000000">
      <w:pPr>
        <w:widowControl w:val="0"/>
        <w:ind w:firstLine="709"/>
        <w:jc w:val="both"/>
        <w:rPr>
          <w:sz w:val="27"/>
          <w:szCs w:val="27"/>
          <w:lang w:val="ru-RU" w:eastAsia="ru-RU" w:bidi="ar-SA"/>
        </w:rPr>
      </w:pPr>
      <w:r>
        <w:rPr>
          <w:sz w:val="27"/>
          <w:szCs w:val="27"/>
          <w:lang w:val="ru-RU" w:eastAsia="ru-RU" w:bidi="ar-SA"/>
        </w:rPr>
        <w:t>Разъяснить право на обеспечение помощью адвоката в суде второй инстанции. Данное право может быть реализовано путем заключения соглашения с адвокатом, либ</w:t>
      </w:r>
      <w:r>
        <w:rPr>
          <w:sz w:val="27"/>
          <w:szCs w:val="27"/>
          <w:lang w:val="ru-RU" w:eastAsia="ru-RU" w:bidi="ar-SA"/>
        </w:rPr>
        <w:t>о путем обращения с соответствующим ходатайством о назначении защитника, которое может быть изложено в апелляционной жалобе, либо иметь форму самостоятельного заявления, и должно быть подано заблаговременно в суд первой или второй инстанции.</w:t>
      </w:r>
    </w:p>
    <w:p w:rsidR="00000000">
      <w:pPr>
        <w:widowControl w:val="0"/>
        <w:ind w:firstLine="709"/>
        <w:jc w:val="both"/>
        <w:rPr>
          <w:sz w:val="27"/>
          <w:szCs w:val="27"/>
          <w:lang w:val="ru-RU" w:eastAsia="ru-RU" w:bidi="ar-SA"/>
        </w:rPr>
      </w:pPr>
    </w:p>
    <w:p w:rsidR="00000000">
      <w:pPr>
        <w:widowControl w:val="0"/>
        <w:jc w:val="both"/>
        <w:rPr>
          <w:sz w:val="27"/>
          <w:szCs w:val="27"/>
          <w:lang w:val="ru-RU" w:eastAsia="ru-RU" w:bidi="ar-SA"/>
        </w:rPr>
      </w:pPr>
      <w:r>
        <w:rPr>
          <w:sz w:val="27"/>
          <w:szCs w:val="27"/>
          <w:lang w:val="ru-RU" w:eastAsia="ru-RU" w:bidi="ar-SA"/>
        </w:rPr>
        <w:t>Мировой судья</w:t>
      </w:r>
      <w:r>
        <w:rPr>
          <w:sz w:val="27"/>
          <w:szCs w:val="27"/>
          <w:lang w:val="ru-RU" w:eastAsia="ru-RU" w:bidi="ar-SA"/>
        </w:rPr>
        <w:t xml:space="preserve">        </w:t>
      </w:r>
      <w:r>
        <w:rPr>
          <w:sz w:val="27"/>
          <w:szCs w:val="27"/>
          <w:lang w:val="ru-RU" w:eastAsia="ru-RU" w:bidi="ar-SA"/>
        </w:rPr>
        <w:tab/>
      </w:r>
      <w:r>
        <w:rPr>
          <w:sz w:val="27"/>
          <w:szCs w:val="27"/>
          <w:lang w:val="ru-RU" w:eastAsia="ru-RU" w:bidi="ar-SA"/>
        </w:rPr>
        <w:tab/>
      </w:r>
      <w:r>
        <w:rPr>
          <w:sz w:val="27"/>
          <w:szCs w:val="27"/>
          <w:lang w:val="ru-RU" w:eastAsia="ru-RU" w:bidi="ar-SA"/>
        </w:rPr>
        <w:tab/>
        <w:t xml:space="preserve">      </w:t>
      </w:r>
      <w:r w:rsidR="000157B6">
        <w:rPr>
          <w:sz w:val="27"/>
          <w:szCs w:val="27"/>
          <w:lang w:eastAsia="ru-RU" w:bidi="ar-SA"/>
        </w:rPr>
        <w:t xml:space="preserve">                                         </w:t>
      </w:r>
      <w:r>
        <w:rPr>
          <w:sz w:val="27"/>
          <w:szCs w:val="27"/>
          <w:lang w:val="ru-RU" w:eastAsia="ru-RU" w:bidi="ar-SA"/>
        </w:rPr>
        <w:t>Е.И. Костарева</w:t>
      </w:r>
    </w:p>
    <w:p w:rsidR="00000000">
      <w:pPr>
        <w:widowControl w:val="0"/>
        <w:ind w:firstLine="709"/>
        <w:jc w:val="both"/>
        <w:rPr>
          <w:sz w:val="27"/>
          <w:szCs w:val="27"/>
          <w:lang w:val="ru-RU" w:eastAsia="ru-RU" w:bidi="ar-SA"/>
        </w:rPr>
      </w:pPr>
    </w:p>
    <w:p w:rsidR="00AB628B">
      <w:pPr>
        <w:ind w:firstLine="708"/>
        <w:jc w:val="both"/>
        <w:rPr>
          <w:sz w:val="27"/>
          <w:szCs w:val="27"/>
          <w:lang w:val="ru-RU" w:eastAsia="ru-RU" w:bidi="ar-SA"/>
        </w:rPr>
      </w:pPr>
    </w:p>
    <w:sectPr>
      <w:headerReference w:type="default" r:id="rId11"/>
      <w:pgSz w:w="12240" w:h="15840"/>
      <w:pgMar w:top="1134" w:right="850" w:bottom="1134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>
    <w:pPr>
      <w:jc w:val="center"/>
      <w:rPr>
        <w:sz w:val="20"/>
        <w:szCs w:val="20"/>
        <w:lang w:val="ru-RU" w:eastAsia="ru-RU" w:bidi="ar-SA"/>
      </w:rPr>
    </w:pPr>
    <w:r>
      <w:rPr>
        <w:sz w:val="20"/>
        <w:szCs w:val="20"/>
        <w:lang w:val="ru-RU" w:eastAsia="ru-RU" w:bidi="ar-SA"/>
      </w:rPr>
      <w:fldChar w:fldCharType="begin"/>
    </w:r>
    <w:r>
      <w:rPr>
        <w:sz w:val="20"/>
        <w:szCs w:val="20"/>
        <w:lang w:val="ru-RU" w:eastAsia="ru-RU" w:bidi="ar-SA"/>
      </w:rPr>
      <w:instrText>PAGE   \* MERGEFORMAT</w:instrText>
    </w:r>
    <w:r>
      <w:rPr>
        <w:sz w:val="20"/>
        <w:szCs w:val="20"/>
        <w:lang w:val="ru-RU" w:eastAsia="ru-RU" w:bidi="ar-SA"/>
      </w:rPr>
      <w:fldChar w:fldCharType="separate"/>
    </w:r>
    <w:r>
      <w:rPr>
        <w:sz w:val="20"/>
        <w:szCs w:val="20"/>
        <w:lang w:val="ru-RU" w:eastAsia="ru-RU" w:bidi="ar-SA"/>
      </w:rPr>
      <w:t>1</w:t>
    </w:r>
    <w:r>
      <w:rPr>
        <w:sz w:val="20"/>
        <w:szCs w:val="20"/>
        <w:lang w:val="ru-RU" w:eastAsia="ru-RU" w:bidi="ar-SA"/>
      </w:rPr>
      <w:fldChar w:fldCharType="end"/>
    </w:r>
  </w:p>
  <w:p w:rsidR="00000000">
    <w:pPr>
      <w:rPr>
        <w:sz w:val="20"/>
        <w:szCs w:val="20"/>
        <w:lang w:val="ru-RU" w:eastAsia="ru-RU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proofState w:spelling="clean" w:grammar="clean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7B6"/>
    <w:rsid w:val="000157B6"/>
    <w:rsid w:val="00AB628B"/>
  </w:rsids>
  <m:mathPr>
    <m:mathFont m:val="Cambria Math"/>
    <m:wrapRight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C151264-B6F3-4A54-83F9-287AEC2F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t-Addressgrp-1rplc-0">
    <w:name w:val="cat-Address grp-1 rplc-0"/>
    <w:basedOn w:val="DefaultParagraphFont"/>
  </w:style>
  <w:style w:type="character" w:customStyle="1" w:styleId="cat-Addressgrp-0rplc-3">
    <w:name w:val="cat-Address grp-0 rplc-3"/>
    <w:basedOn w:val="DefaultParagraphFont"/>
  </w:style>
  <w:style w:type="character" w:customStyle="1" w:styleId="cat-Dategrp-7rplc-7">
    <w:name w:val="cat-Date grp-7 rplc-7"/>
    <w:basedOn w:val="DefaultParagraphFont"/>
  </w:style>
  <w:style w:type="character" w:customStyle="1" w:styleId="cat-Dategrp-8rplc-8">
    <w:name w:val="cat-Date grp-8 rplc-8"/>
    <w:basedOn w:val="DefaultParagraphFont"/>
  </w:style>
  <w:style w:type="character" w:customStyle="1" w:styleId="cat-PassportDatagrp-32rplc-10">
    <w:name w:val="cat-PassportData grp-32 rplc-10"/>
    <w:basedOn w:val="DefaultParagraphFont"/>
  </w:style>
  <w:style w:type="character" w:customStyle="1" w:styleId="cat-OrganizationNamegrp-34rplc-11">
    <w:name w:val="cat-OrganizationName grp-34 rplc-11"/>
    <w:basedOn w:val="DefaultParagraphFont"/>
  </w:style>
  <w:style w:type="character" w:customStyle="1" w:styleId="cat-Addressgrp-2rplc-12">
    <w:name w:val="cat-Address grp-2 rplc-12"/>
    <w:basedOn w:val="DefaultParagraphFont"/>
  </w:style>
  <w:style w:type="character" w:customStyle="1" w:styleId="cat-Addressgrp-2rplc-15">
    <w:name w:val="cat-Address grp-2 rplc-15"/>
    <w:basedOn w:val="DefaultParagraphFont"/>
  </w:style>
  <w:style w:type="character" w:customStyle="1" w:styleId="cat-Dategrp-9rplc-16">
    <w:name w:val="cat-Date grp-9 rplc-16"/>
    <w:basedOn w:val="DefaultParagraphFont"/>
  </w:style>
  <w:style w:type="character" w:customStyle="1" w:styleId="cat-PhoneNumbergrp-37rplc-17">
    <w:name w:val="cat-PhoneNumber grp-37 rplc-17"/>
    <w:basedOn w:val="DefaultParagraphFont"/>
  </w:style>
  <w:style w:type="character" w:customStyle="1" w:styleId="cat-ExternalSystemDefinedgrp-38rplc-19">
    <w:name w:val="cat-ExternalSystemDefined grp-38 rplc-19"/>
    <w:basedOn w:val="DefaultParagraphFont"/>
  </w:style>
  <w:style w:type="character" w:customStyle="1" w:styleId="cat-PassportDatagrp-33rplc-20">
    <w:name w:val="cat-PassportData grp-33 rplc-20"/>
    <w:basedOn w:val="DefaultParagraphFont"/>
  </w:style>
  <w:style w:type="character" w:customStyle="1" w:styleId="cat-Addressgrp-3rplc-21">
    <w:name w:val="cat-Address grp-3 rplc-21"/>
    <w:basedOn w:val="DefaultParagraphFont"/>
  </w:style>
  <w:style w:type="character" w:customStyle="1" w:styleId="cat-Dategrp-10rplc-22">
    <w:name w:val="cat-Date grp-10 rplc-22"/>
    <w:basedOn w:val="DefaultParagraphFont"/>
  </w:style>
  <w:style w:type="character" w:customStyle="1" w:styleId="cat-OrganizationNamegrp-35rplc-24">
    <w:name w:val="cat-OrganizationName grp-35 rplc-24"/>
    <w:basedOn w:val="DefaultParagraphFont"/>
  </w:style>
  <w:style w:type="character" w:customStyle="1" w:styleId="cat-Addressgrp-4rplc-25">
    <w:name w:val="cat-Address grp-4 rplc-25"/>
    <w:basedOn w:val="DefaultParagraphFont"/>
  </w:style>
  <w:style w:type="character" w:customStyle="1" w:styleId="cat-Addressgrp-2rplc-28">
    <w:name w:val="cat-Address grp-2 rplc-28"/>
    <w:basedOn w:val="DefaultParagraphFont"/>
  </w:style>
  <w:style w:type="character" w:customStyle="1" w:styleId="cat-Addressgrp-0rplc-30">
    <w:name w:val="cat-Address grp-0 rplc-30"/>
    <w:basedOn w:val="DefaultParagraphFont"/>
  </w:style>
  <w:style w:type="character" w:customStyle="1" w:styleId="cat-Dategrp-11rplc-31">
    <w:name w:val="cat-Date grp-11 rplc-31"/>
    <w:basedOn w:val="DefaultParagraphFont"/>
  </w:style>
  <w:style w:type="character" w:customStyle="1" w:styleId="cat-Addressgrp-5rplc-33">
    <w:name w:val="cat-Address grp-5 rplc-33"/>
    <w:basedOn w:val="DefaultParagraphFont"/>
  </w:style>
  <w:style w:type="character" w:customStyle="1" w:styleId="cat-Dategrp-11rplc-34">
    <w:name w:val="cat-Date grp-11 rplc-34"/>
    <w:basedOn w:val="DefaultParagraphFont"/>
  </w:style>
  <w:style w:type="character" w:customStyle="1" w:styleId="cat-Dategrp-12rplc-35">
    <w:name w:val="cat-Date grp-12 rplc-35"/>
    <w:basedOn w:val="DefaultParagraphFont"/>
  </w:style>
  <w:style w:type="character" w:customStyle="1" w:styleId="cat-Dategrp-11rplc-36">
    <w:name w:val="cat-Date grp-11 rplc-36"/>
    <w:basedOn w:val="DefaultParagraphFont"/>
  </w:style>
  <w:style w:type="character" w:customStyle="1" w:styleId="cat-Addressgrp-0rplc-37">
    <w:name w:val="cat-Address grp-0 rplc-37"/>
    <w:basedOn w:val="DefaultParagraphFont"/>
  </w:style>
  <w:style w:type="character" w:customStyle="1" w:styleId="cat-Dategrp-13rplc-39">
    <w:name w:val="cat-Date grp-13 rplc-39"/>
    <w:basedOn w:val="DefaultParagraphFont"/>
  </w:style>
  <w:style w:type="character" w:customStyle="1" w:styleId="cat-Addressgrp-0rplc-40">
    <w:name w:val="cat-Address grp-0 rplc-40"/>
    <w:basedOn w:val="DefaultParagraphFont"/>
  </w:style>
  <w:style w:type="character" w:customStyle="1" w:styleId="cat-Addressgrp-3rplc-41">
    <w:name w:val="cat-Address grp-3 rplc-41"/>
    <w:basedOn w:val="DefaultParagraphFont"/>
  </w:style>
  <w:style w:type="character" w:customStyle="1" w:styleId="cat-Dategrp-14rplc-57">
    <w:name w:val="cat-Date grp-14 rplc-57"/>
    <w:basedOn w:val="DefaultParagraphFont"/>
  </w:style>
  <w:style w:type="character" w:customStyle="1" w:styleId="cat-Dategrp-15rplc-58">
    <w:name w:val="cat-Date grp-15 rplc-58"/>
    <w:basedOn w:val="DefaultParagraphFont"/>
  </w:style>
  <w:style w:type="character" w:customStyle="1" w:styleId="cat-Timegrp-36rplc-60">
    <w:name w:val="cat-Time grp-36 rplc-60"/>
    <w:basedOn w:val="DefaultParagraphFont"/>
  </w:style>
  <w:style w:type="character" w:customStyle="1" w:styleId="cat-Dategrp-16rplc-61">
    <w:name w:val="cat-Date grp-16 rplc-61"/>
    <w:basedOn w:val="DefaultParagraphFont"/>
  </w:style>
  <w:style w:type="character" w:customStyle="1" w:styleId="cat-Dategrp-17rplc-62">
    <w:name w:val="cat-Date grp-17 rplc-62"/>
    <w:basedOn w:val="DefaultParagraphFont"/>
  </w:style>
  <w:style w:type="character" w:customStyle="1" w:styleId="cat-Dategrp-18rplc-63">
    <w:name w:val="cat-Date grp-18 rplc-63"/>
    <w:basedOn w:val="DefaultParagraphFont"/>
  </w:style>
  <w:style w:type="character" w:customStyle="1" w:styleId="cat-Dategrp-11rplc-76">
    <w:name w:val="cat-Date grp-11 rplc-76"/>
    <w:basedOn w:val="DefaultParagraphFont"/>
  </w:style>
  <w:style w:type="character" w:customStyle="1" w:styleId="cat-Dategrp-19rplc-80">
    <w:name w:val="cat-Date grp-19 rplc-80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sudact.ru/law/upk-rf/chast-1/razdel-i/glava-2/statia-6/" TargetMode="External" /><Relationship Id="rId11" Type="http://schemas.openxmlformats.org/officeDocument/2006/relationships/header" Target="header1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sudact.ru/law/uk-rf/osobennaia-chast/razdel-x/glava-32/statia-322.2/" TargetMode="External" /><Relationship Id="rId5" Type="http://schemas.openxmlformats.org/officeDocument/2006/relationships/hyperlink" Target="http://sudact.ru/law/upk-rf/chast-3/razdel-ix/glava-35/statia-254_1/" TargetMode="External" /><Relationship Id="rId6" Type="http://schemas.openxmlformats.org/officeDocument/2006/relationships/hyperlink" Target="http://sudact.ru/law/upk-rf/chast-1/razdel-i/glava-4/statia-28/" TargetMode="External" /><Relationship Id="rId7" Type="http://schemas.openxmlformats.org/officeDocument/2006/relationships/hyperlink" Target="https://sudact.ru/law/upk-rf/chast-1/razdel-i/glava-4/statia-28/" TargetMode="External" /><Relationship Id="rId8" Type="http://schemas.openxmlformats.org/officeDocument/2006/relationships/hyperlink" Target="https://sudact.ru/law/uk-rf/obshchaia-chast/razdel-iv/glava-11/statia-75/" TargetMode="External" /><Relationship Id="rId9" Type="http://schemas.openxmlformats.org/officeDocument/2006/relationships/hyperlink" Target="https://sudact.ru/law/uk-rf/osobennaia-chast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